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1D2" w:rsidRPr="00AD078B" w:rsidRDefault="00F101D2" w:rsidP="00F101D2">
      <w:pPr>
        <w:ind w:right="-143"/>
        <w:jc w:val="both"/>
        <w:rPr>
          <w:rFonts w:asciiTheme="minorHAnsi" w:hAnsiTheme="minorHAnsi" w:cs="Arial"/>
          <w:sz w:val="20"/>
          <w:szCs w:val="20"/>
        </w:rPr>
      </w:pPr>
    </w:p>
    <w:p w:rsidR="00F101D2" w:rsidRPr="00AD078B" w:rsidRDefault="00F101D2" w:rsidP="00F101D2">
      <w:pPr>
        <w:pStyle w:val="Corpotesto"/>
        <w:spacing w:before="120"/>
        <w:ind w:left="4110" w:right="-709" w:firstLine="1275"/>
        <w:rPr>
          <w:rFonts w:asciiTheme="minorHAnsi" w:hAnsiTheme="minorHAnsi" w:cs="Arial"/>
          <w:i/>
          <w:iCs/>
          <w:snapToGrid w:val="0"/>
          <w:sz w:val="20"/>
          <w:szCs w:val="20"/>
        </w:rPr>
      </w:pPr>
      <w:r w:rsidRPr="00AD078B">
        <w:rPr>
          <w:rFonts w:asciiTheme="minorHAnsi" w:hAnsiTheme="minorHAnsi" w:cs="Arial"/>
          <w:bCs w:val="0"/>
          <w:i/>
          <w:iCs/>
          <w:snapToGrid w:val="0"/>
          <w:sz w:val="20"/>
          <w:szCs w:val="20"/>
        </w:rPr>
        <w:t>Spett</w:t>
      </w:r>
      <w:r w:rsidRPr="00AD078B">
        <w:rPr>
          <w:rFonts w:asciiTheme="minorHAnsi" w:hAnsiTheme="minorHAnsi" w:cs="Arial"/>
          <w:bCs w:val="0"/>
          <w:iCs/>
          <w:snapToGrid w:val="0"/>
          <w:sz w:val="20"/>
          <w:szCs w:val="20"/>
        </w:rPr>
        <w:t>.</w:t>
      </w:r>
      <w:r w:rsidRPr="00AD078B">
        <w:rPr>
          <w:rFonts w:asciiTheme="minorHAnsi" w:hAnsiTheme="minorHAnsi" w:cs="Arial"/>
          <w:bCs w:val="0"/>
          <w:i/>
          <w:iCs/>
          <w:snapToGrid w:val="0"/>
          <w:sz w:val="20"/>
          <w:szCs w:val="20"/>
        </w:rPr>
        <w:tab/>
      </w:r>
      <w:r w:rsidRPr="00AD078B">
        <w:rPr>
          <w:rFonts w:asciiTheme="minorHAnsi" w:hAnsiTheme="minorHAnsi" w:cs="Arial"/>
          <w:bCs w:val="0"/>
          <w:iCs/>
          <w:snapToGrid w:val="0"/>
          <w:sz w:val="20"/>
          <w:szCs w:val="20"/>
        </w:rPr>
        <w:tab/>
      </w:r>
      <w:r w:rsidR="00A209DF">
        <w:rPr>
          <w:rFonts w:asciiTheme="minorHAnsi" w:hAnsiTheme="minorHAnsi" w:cs="Arial"/>
          <w:i/>
          <w:iCs/>
          <w:snapToGrid w:val="0"/>
          <w:sz w:val="20"/>
          <w:szCs w:val="20"/>
        </w:rPr>
        <w:t>C.R.E.A.</w:t>
      </w:r>
      <w:r w:rsidR="00366C03">
        <w:rPr>
          <w:rFonts w:asciiTheme="minorHAnsi" w:hAnsiTheme="minorHAnsi" w:cs="Arial"/>
          <w:i/>
          <w:iCs/>
          <w:snapToGrid w:val="0"/>
          <w:sz w:val="20"/>
          <w:szCs w:val="20"/>
        </w:rPr>
        <w:t xml:space="preserve"> </w:t>
      </w:r>
      <w:r w:rsidR="00E23A13">
        <w:rPr>
          <w:rFonts w:asciiTheme="minorHAnsi" w:hAnsiTheme="minorHAnsi" w:cs="Arial"/>
          <w:i/>
          <w:iCs/>
          <w:snapToGrid w:val="0"/>
          <w:sz w:val="20"/>
          <w:szCs w:val="20"/>
        </w:rPr>
        <w:t>-  OFA</w:t>
      </w:r>
    </w:p>
    <w:p w:rsidR="00F101D2" w:rsidRDefault="00F101D2" w:rsidP="00EB3681">
      <w:pPr>
        <w:ind w:left="-142" w:right="-143"/>
        <w:jc w:val="both"/>
        <w:rPr>
          <w:rFonts w:asciiTheme="minorHAnsi" w:hAnsiTheme="minorHAnsi" w:cs="Arial"/>
          <w:sz w:val="20"/>
          <w:szCs w:val="20"/>
        </w:rPr>
      </w:pPr>
    </w:p>
    <w:p w:rsidR="00162D07" w:rsidRDefault="00162D07" w:rsidP="00EB3681">
      <w:pPr>
        <w:ind w:left="-142" w:right="-143"/>
        <w:jc w:val="both"/>
        <w:rPr>
          <w:rFonts w:asciiTheme="minorHAnsi" w:hAnsiTheme="minorHAnsi" w:cs="Arial"/>
          <w:sz w:val="20"/>
          <w:szCs w:val="20"/>
        </w:rPr>
      </w:pPr>
    </w:p>
    <w:p w:rsidR="00162D07" w:rsidRPr="00AD078B" w:rsidRDefault="00162D07" w:rsidP="00EB3681">
      <w:pPr>
        <w:ind w:left="-142" w:right="-143"/>
        <w:jc w:val="both"/>
        <w:rPr>
          <w:rFonts w:asciiTheme="minorHAnsi" w:hAnsiTheme="minorHAnsi" w:cs="Arial"/>
          <w:sz w:val="20"/>
          <w:szCs w:val="20"/>
        </w:rPr>
      </w:pPr>
    </w:p>
    <w:tbl>
      <w:tblPr>
        <w:tblpPr w:leftFromText="141" w:rightFromText="141" w:bottomFromText="200" w:vertAnchor="page" w:horzAnchor="margin" w:tblpY="2912"/>
        <w:tblW w:w="9889"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3011"/>
        <w:gridCol w:w="283"/>
        <w:gridCol w:w="709"/>
        <w:gridCol w:w="791"/>
        <w:gridCol w:w="811"/>
        <w:gridCol w:w="241"/>
        <w:gridCol w:w="1417"/>
        <w:gridCol w:w="2626"/>
      </w:tblGrid>
      <w:tr w:rsidR="00F101D2" w:rsidRPr="00AD078B" w:rsidTr="00F101D2">
        <w:trPr>
          <w:trHeight w:val="325"/>
        </w:trPr>
        <w:tc>
          <w:tcPr>
            <w:tcW w:w="9889" w:type="dxa"/>
            <w:gridSpan w:val="8"/>
            <w:tcBorders>
              <w:top w:val="single" w:sz="4" w:space="0" w:color="7F7F7F"/>
              <w:left w:val="single" w:sz="4" w:space="0" w:color="7F7F7F"/>
              <w:bottom w:val="single" w:sz="4" w:space="0" w:color="7F7F7F"/>
              <w:right w:val="single" w:sz="4" w:space="0" w:color="7F7F7F"/>
            </w:tcBorders>
            <w:vAlign w:val="center"/>
            <w:hideMark/>
          </w:tcPr>
          <w:p w:rsidR="00E23A13" w:rsidRPr="00C63899" w:rsidRDefault="00E23A13" w:rsidP="00E23A13">
            <w:pPr>
              <w:pStyle w:val="TableParagraph"/>
              <w:spacing w:before="42"/>
              <w:ind w:left="25"/>
              <w:jc w:val="center"/>
              <w:rPr>
                <w:rFonts w:ascii="Trebuchet MS" w:hAnsi="Trebuchet MS"/>
                <w:b/>
                <w:w w:val="95"/>
                <w:sz w:val="20"/>
                <w:lang w:eastAsia="en-US"/>
              </w:rPr>
            </w:pPr>
            <w:r w:rsidRPr="00C63899">
              <w:rPr>
                <w:rFonts w:ascii="Trebuchet MS" w:hAnsi="Trebuchet MS"/>
                <w:b/>
                <w:w w:val="95"/>
                <w:sz w:val="20"/>
                <w:lang w:eastAsia="en-US"/>
              </w:rPr>
              <w:t xml:space="preserve">Stazione appaltante: </w:t>
            </w:r>
          </w:p>
          <w:p w:rsidR="00E23A13" w:rsidRPr="00C63899" w:rsidRDefault="00E23A13" w:rsidP="00E23A13">
            <w:pPr>
              <w:pStyle w:val="TableParagraph"/>
              <w:spacing w:before="42"/>
              <w:ind w:left="25"/>
              <w:jc w:val="center"/>
              <w:rPr>
                <w:rFonts w:ascii="Trebuchet MS" w:hAnsi="Trebuchet MS"/>
                <w:b/>
                <w:w w:val="95"/>
                <w:sz w:val="20"/>
                <w:lang w:eastAsia="en-US"/>
              </w:rPr>
            </w:pPr>
            <w:r w:rsidRPr="00C63899">
              <w:rPr>
                <w:rFonts w:ascii="Trebuchet MS" w:hAnsi="Trebuchet MS"/>
                <w:b/>
                <w:w w:val="95"/>
                <w:sz w:val="20"/>
                <w:lang w:eastAsia="en-US"/>
              </w:rPr>
              <w:t xml:space="preserve">Consiglio per la ricerca in agricoltura e l’analisi dell’economia agraria </w:t>
            </w:r>
          </w:p>
          <w:p w:rsidR="00E23A13" w:rsidRPr="00C63899" w:rsidRDefault="00E23A13" w:rsidP="00E23A13">
            <w:pPr>
              <w:pStyle w:val="TableParagraph"/>
              <w:spacing w:before="42"/>
              <w:ind w:left="25"/>
              <w:jc w:val="center"/>
              <w:rPr>
                <w:rFonts w:ascii="Trebuchet MS" w:hAnsi="Trebuchet MS"/>
                <w:b/>
                <w:w w:val="95"/>
                <w:sz w:val="20"/>
                <w:lang w:eastAsia="en-US"/>
              </w:rPr>
            </w:pPr>
            <w:r w:rsidRPr="00C63899">
              <w:rPr>
                <w:rFonts w:ascii="Trebuchet MS" w:hAnsi="Trebuchet MS"/>
                <w:b/>
                <w:w w:val="95"/>
                <w:sz w:val="20"/>
                <w:lang w:eastAsia="en-US"/>
              </w:rPr>
              <w:t xml:space="preserve">Centro di ricerca per l’Olivicoltura. Frutticoltura ed Agrumicoltura </w:t>
            </w:r>
          </w:p>
          <w:p w:rsidR="00F101D2" w:rsidRPr="00361C3A" w:rsidRDefault="00E23A13" w:rsidP="00E23A13">
            <w:pPr>
              <w:pStyle w:val="Corpotesto"/>
              <w:spacing w:line="276" w:lineRule="auto"/>
              <w:ind w:left="-567" w:right="-709"/>
              <w:jc w:val="center"/>
              <w:rPr>
                <w:rFonts w:asciiTheme="minorHAnsi" w:hAnsiTheme="minorHAnsi" w:cs="Arial"/>
                <w:bCs w:val="0"/>
                <w:iCs/>
                <w:snapToGrid w:val="0"/>
                <w:sz w:val="20"/>
                <w:szCs w:val="20"/>
              </w:rPr>
            </w:pPr>
            <w:r w:rsidRPr="00C63899">
              <w:rPr>
                <w:rFonts w:ascii="Trebuchet MS" w:hAnsi="Trebuchet MS"/>
                <w:b w:val="0"/>
                <w:w w:val="95"/>
                <w:sz w:val="20"/>
                <w:lang w:eastAsia="en-US"/>
              </w:rPr>
              <w:t>(CREA-OFA</w:t>
            </w:r>
            <w:r w:rsidR="00C63899" w:rsidRPr="00C63899">
              <w:rPr>
                <w:rFonts w:ascii="Trebuchet MS" w:hAnsi="Trebuchet MS"/>
                <w:b w:val="0"/>
                <w:w w:val="95"/>
                <w:sz w:val="20"/>
                <w:lang w:eastAsia="en-US"/>
              </w:rPr>
              <w:t xml:space="preserve">  SEDE DI CASERTA</w:t>
            </w:r>
            <w:r w:rsidRPr="00C63899">
              <w:rPr>
                <w:rFonts w:ascii="Trebuchet MS" w:hAnsi="Trebuchet MS"/>
                <w:b w:val="0"/>
                <w:w w:val="95"/>
                <w:sz w:val="20"/>
                <w:lang w:eastAsia="en-US"/>
              </w:rPr>
              <w:t>)</w:t>
            </w:r>
          </w:p>
        </w:tc>
      </w:tr>
      <w:tr w:rsidR="00F101D2" w:rsidRPr="00AD078B" w:rsidTr="00E23A13">
        <w:trPr>
          <w:trHeight w:val="593"/>
        </w:trPr>
        <w:tc>
          <w:tcPr>
            <w:tcW w:w="9889" w:type="dxa"/>
            <w:gridSpan w:val="8"/>
            <w:tcBorders>
              <w:top w:val="single" w:sz="4" w:space="0" w:color="7F7F7F"/>
              <w:left w:val="single" w:sz="4" w:space="0" w:color="7F7F7F"/>
              <w:bottom w:val="single" w:sz="4" w:space="0" w:color="7F7F7F"/>
              <w:right w:val="single" w:sz="4" w:space="0" w:color="7F7F7F"/>
            </w:tcBorders>
            <w:shd w:val="pct12" w:color="auto" w:fill="auto"/>
            <w:vAlign w:val="center"/>
          </w:tcPr>
          <w:tbl>
            <w:tblPr>
              <w:tblStyle w:val="TableNormal"/>
              <w:tblW w:w="0" w:type="auto"/>
              <w:tblInd w:w="198"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ook w:val="01E0" w:firstRow="1" w:lastRow="1" w:firstColumn="1" w:lastColumn="1" w:noHBand="0" w:noVBand="0"/>
            </w:tblPr>
            <w:tblGrid>
              <w:gridCol w:w="112"/>
              <w:gridCol w:w="9248"/>
              <w:gridCol w:w="105"/>
            </w:tblGrid>
            <w:tr w:rsidR="00E23A13" w:rsidTr="00E23A13">
              <w:trPr>
                <w:trHeight w:val="1466"/>
              </w:trPr>
              <w:tc>
                <w:tcPr>
                  <w:tcW w:w="120" w:type="dxa"/>
                  <w:tcBorders>
                    <w:top w:val="nil"/>
                    <w:left w:val="single" w:sz="4" w:space="0" w:color="7E7E7E"/>
                    <w:bottom w:val="nil"/>
                    <w:right w:val="single" w:sz="4" w:space="0" w:color="7E7E7E"/>
                  </w:tcBorders>
                  <w:shd w:val="clear" w:color="auto" w:fill="DFDFDF"/>
                </w:tcPr>
                <w:p w:rsidR="00E23A13" w:rsidRPr="00C63899" w:rsidRDefault="00E23A13" w:rsidP="00E23A13">
                  <w:pPr>
                    <w:pStyle w:val="TableParagraph"/>
                    <w:framePr w:hSpace="141" w:wrap="around" w:vAnchor="page" w:hAnchor="margin" w:y="2912"/>
                    <w:rPr>
                      <w:rFonts w:ascii="Times New Roman"/>
                      <w:sz w:val="18"/>
                      <w:lang w:val="it-IT" w:eastAsia="en-US"/>
                    </w:rPr>
                  </w:pPr>
                </w:p>
              </w:tc>
              <w:tc>
                <w:tcPr>
                  <w:tcW w:w="9892" w:type="dxa"/>
                  <w:tcBorders>
                    <w:top w:val="single" w:sz="4" w:space="0" w:color="7E7E7E"/>
                    <w:left w:val="single" w:sz="4" w:space="0" w:color="7E7E7E"/>
                    <w:bottom w:val="single" w:sz="4" w:space="0" w:color="7E7E7E"/>
                    <w:right w:val="single" w:sz="4" w:space="0" w:color="7E7E7E"/>
                  </w:tcBorders>
                  <w:shd w:val="clear" w:color="auto" w:fill="DFDFDF"/>
                </w:tcPr>
                <w:p w:rsidR="00E23A13" w:rsidRPr="00C63899" w:rsidRDefault="00E23A13" w:rsidP="00E23A13">
                  <w:pPr>
                    <w:framePr w:hSpace="141" w:wrap="around" w:vAnchor="page" w:hAnchor="margin" w:y="2912"/>
                    <w:spacing w:before="14"/>
                    <w:ind w:left="108" w:right="103"/>
                    <w:jc w:val="both"/>
                    <w:rPr>
                      <w:b/>
                      <w:sz w:val="28"/>
                      <w:szCs w:val="28"/>
                      <w:lang w:val="it-IT" w:eastAsia="en-US"/>
                    </w:rPr>
                  </w:pPr>
                  <w:r w:rsidRPr="00C63899">
                    <w:rPr>
                      <w:b/>
                      <w:sz w:val="28"/>
                      <w:szCs w:val="28"/>
                      <w:lang w:val="it-IT" w:eastAsia="en-US"/>
                    </w:rPr>
                    <w:t xml:space="preserve">Domanda e Dichiarazioni per la partecipazione alla procedura negoziata telematica, da espletarsi tramite RdO sul MePA,  ai sensi dell’art. 36, comma 2, </w:t>
                  </w:r>
                  <w:proofErr w:type="spellStart"/>
                  <w:r w:rsidRPr="00C63899">
                    <w:rPr>
                      <w:b/>
                      <w:sz w:val="28"/>
                      <w:szCs w:val="28"/>
                      <w:lang w:val="it-IT" w:eastAsia="en-US"/>
                    </w:rPr>
                    <w:t>lett</w:t>
                  </w:r>
                  <w:proofErr w:type="spellEnd"/>
                  <w:r w:rsidRPr="00C63899">
                    <w:rPr>
                      <w:b/>
                      <w:sz w:val="28"/>
                      <w:szCs w:val="28"/>
                      <w:lang w:val="it-IT" w:eastAsia="en-US"/>
                    </w:rPr>
                    <w:t xml:space="preserve">. b) e comma 6, per l’affidamento del servizio di pulizia, a ridotto impatto ambientale (D.M. del Ministero dell’ambiente e della tutela del territorio e del mare 24 maggio 2012, pubblicato nella G.U. n. 142 del 20 giugno 2012 e </w:t>
                  </w:r>
                  <w:proofErr w:type="spellStart"/>
                  <w:r w:rsidRPr="00C63899">
                    <w:rPr>
                      <w:b/>
                      <w:sz w:val="28"/>
                      <w:szCs w:val="28"/>
                      <w:lang w:val="it-IT" w:eastAsia="en-US"/>
                    </w:rPr>
                    <w:t>s.m.i.</w:t>
                  </w:r>
                  <w:proofErr w:type="spellEnd"/>
                  <w:r w:rsidRPr="00C63899">
                    <w:rPr>
                      <w:b/>
                      <w:sz w:val="28"/>
                      <w:szCs w:val="28"/>
                      <w:lang w:val="it-IT" w:eastAsia="en-US"/>
                    </w:rPr>
                    <w:t xml:space="preserve"> – c.d. “Appalto verde”), dei locali del CREA-OFA  </w:t>
                  </w:r>
                  <w:r w:rsidR="00C63899">
                    <w:rPr>
                      <w:b/>
                      <w:sz w:val="28"/>
                      <w:szCs w:val="28"/>
                      <w:lang w:val="it-IT" w:eastAsia="en-US"/>
                    </w:rPr>
                    <w:t>Sede di Caserta (CE)</w:t>
                  </w:r>
                  <w:r w:rsidRPr="00C63899">
                    <w:rPr>
                      <w:b/>
                      <w:sz w:val="28"/>
                      <w:szCs w:val="28"/>
                      <w:lang w:val="it-IT" w:eastAsia="en-US"/>
                    </w:rPr>
                    <w:t>.</w:t>
                  </w:r>
                </w:p>
                <w:p w:rsidR="00E23A13" w:rsidRPr="00C63899" w:rsidRDefault="00E23A13" w:rsidP="00E23A13">
                  <w:pPr>
                    <w:pStyle w:val="TableParagraph"/>
                    <w:framePr w:hSpace="141" w:wrap="around" w:vAnchor="page" w:hAnchor="margin" w:y="2912"/>
                    <w:spacing w:before="13" w:line="223" w:lineRule="exact"/>
                    <w:ind w:right="114"/>
                    <w:jc w:val="both"/>
                    <w:rPr>
                      <w:rFonts w:ascii="Trebuchet MS"/>
                      <w:b/>
                      <w:sz w:val="20"/>
                      <w:lang w:val="it-IT" w:eastAsia="en-US"/>
                    </w:rPr>
                  </w:pPr>
                </w:p>
              </w:tc>
              <w:tc>
                <w:tcPr>
                  <w:tcW w:w="113" w:type="dxa"/>
                  <w:tcBorders>
                    <w:top w:val="nil"/>
                    <w:left w:val="single" w:sz="4" w:space="0" w:color="7E7E7E"/>
                    <w:bottom w:val="nil"/>
                    <w:right w:val="single" w:sz="4" w:space="0" w:color="7E7E7E"/>
                  </w:tcBorders>
                  <w:shd w:val="clear" w:color="auto" w:fill="DFDFDF"/>
                </w:tcPr>
                <w:p w:rsidR="00E23A13" w:rsidRPr="00C63899" w:rsidRDefault="00E23A13" w:rsidP="00E23A13">
                  <w:pPr>
                    <w:pStyle w:val="TableParagraph"/>
                    <w:framePr w:hSpace="141" w:wrap="around" w:vAnchor="page" w:hAnchor="margin" w:y="2912"/>
                    <w:rPr>
                      <w:rFonts w:ascii="Times New Roman"/>
                      <w:sz w:val="18"/>
                      <w:lang w:val="it-IT" w:eastAsia="en-US"/>
                    </w:rPr>
                  </w:pPr>
                </w:p>
              </w:tc>
            </w:tr>
          </w:tbl>
          <w:p w:rsidR="00F101D2" w:rsidRPr="00361C3A" w:rsidRDefault="00F101D2" w:rsidP="00F54853">
            <w:pPr>
              <w:jc w:val="center"/>
              <w:rPr>
                <w:rFonts w:asciiTheme="minorHAnsi" w:hAnsiTheme="minorHAnsi" w:cs="Arial"/>
                <w:b/>
                <w:iCs/>
                <w:snapToGrid w:val="0"/>
                <w:sz w:val="20"/>
                <w:szCs w:val="20"/>
              </w:rPr>
            </w:pPr>
          </w:p>
        </w:tc>
      </w:tr>
      <w:tr w:rsidR="00F101D2" w:rsidRPr="00AD078B" w:rsidTr="00F101D2">
        <w:trPr>
          <w:trHeight w:val="287"/>
        </w:trPr>
        <w:tc>
          <w:tcPr>
            <w:tcW w:w="9889" w:type="dxa"/>
            <w:gridSpan w:val="8"/>
            <w:tcBorders>
              <w:top w:val="single" w:sz="4" w:space="0" w:color="7F7F7F"/>
              <w:left w:val="single" w:sz="4" w:space="0" w:color="7F7F7F"/>
              <w:bottom w:val="single" w:sz="4" w:space="0" w:color="7F7F7F"/>
              <w:right w:val="single" w:sz="4" w:space="0" w:color="7F7F7F"/>
            </w:tcBorders>
            <w:vAlign w:val="center"/>
            <w:hideMark/>
          </w:tcPr>
          <w:p w:rsidR="00366C03" w:rsidRDefault="00366C03" w:rsidP="00133B2B">
            <w:pPr>
              <w:pStyle w:val="Corpotesto"/>
              <w:spacing w:line="276" w:lineRule="auto"/>
              <w:ind w:left="-567" w:right="-709"/>
              <w:jc w:val="center"/>
              <w:rPr>
                <w:rFonts w:asciiTheme="minorHAnsi" w:hAnsiTheme="minorHAnsi" w:cs="Arial"/>
                <w:bCs w:val="0"/>
                <w:iCs/>
                <w:snapToGrid w:val="0"/>
                <w:sz w:val="20"/>
                <w:szCs w:val="20"/>
              </w:rPr>
            </w:pPr>
          </w:p>
          <w:p w:rsidR="00366C03" w:rsidRDefault="00366C03" w:rsidP="00133B2B">
            <w:pPr>
              <w:pStyle w:val="Corpotesto"/>
              <w:spacing w:line="276" w:lineRule="auto"/>
              <w:ind w:left="-567" w:right="-709"/>
              <w:jc w:val="center"/>
              <w:rPr>
                <w:rFonts w:asciiTheme="minorHAnsi" w:hAnsiTheme="minorHAnsi" w:cs="Arial"/>
                <w:bCs w:val="0"/>
                <w:iCs/>
                <w:snapToGrid w:val="0"/>
                <w:sz w:val="20"/>
                <w:szCs w:val="20"/>
              </w:rPr>
            </w:pPr>
            <w:bookmarkStart w:id="0" w:name="_GoBack"/>
            <w:bookmarkEnd w:id="0"/>
          </w:p>
          <w:p w:rsidR="00366C03" w:rsidRDefault="00366C03" w:rsidP="00133B2B">
            <w:pPr>
              <w:pStyle w:val="Corpotesto"/>
              <w:spacing w:line="276" w:lineRule="auto"/>
              <w:ind w:left="-567" w:right="-709"/>
              <w:jc w:val="center"/>
              <w:rPr>
                <w:rFonts w:asciiTheme="minorHAnsi" w:hAnsiTheme="minorHAnsi" w:cs="Arial"/>
                <w:bCs w:val="0"/>
                <w:iCs/>
                <w:snapToGrid w:val="0"/>
                <w:sz w:val="20"/>
                <w:szCs w:val="20"/>
              </w:rPr>
            </w:pPr>
            <w:r>
              <w:rPr>
                <w:rFonts w:asciiTheme="minorHAnsi" w:hAnsiTheme="minorHAnsi" w:cs="Arial"/>
                <w:bCs w:val="0"/>
                <w:iCs/>
                <w:snapToGrid w:val="0"/>
                <w:sz w:val="20"/>
                <w:szCs w:val="20"/>
              </w:rPr>
              <w:t>CIG_____________________</w:t>
            </w:r>
          </w:p>
          <w:p w:rsidR="00366C03" w:rsidRDefault="00366C03" w:rsidP="00133B2B">
            <w:pPr>
              <w:pStyle w:val="Corpotesto"/>
              <w:spacing w:line="276" w:lineRule="auto"/>
              <w:ind w:left="-567" w:right="-709"/>
              <w:jc w:val="center"/>
              <w:rPr>
                <w:rFonts w:asciiTheme="minorHAnsi" w:hAnsiTheme="minorHAnsi" w:cs="Arial"/>
                <w:bCs w:val="0"/>
                <w:iCs/>
                <w:snapToGrid w:val="0"/>
                <w:sz w:val="20"/>
                <w:szCs w:val="20"/>
              </w:rPr>
            </w:pPr>
          </w:p>
          <w:p w:rsidR="00366C03" w:rsidRPr="00ED7711" w:rsidRDefault="00366C03" w:rsidP="00133B2B">
            <w:pPr>
              <w:pStyle w:val="Corpotesto"/>
              <w:spacing w:line="276" w:lineRule="auto"/>
              <w:ind w:left="-567" w:right="-709"/>
              <w:jc w:val="center"/>
              <w:rPr>
                <w:rFonts w:asciiTheme="minorHAnsi" w:hAnsiTheme="minorHAnsi" w:cs="Arial"/>
                <w:bCs w:val="0"/>
                <w:iCs/>
                <w:snapToGrid w:val="0"/>
                <w:sz w:val="20"/>
                <w:szCs w:val="20"/>
              </w:rPr>
            </w:pPr>
          </w:p>
        </w:tc>
      </w:tr>
      <w:tr w:rsidR="00F101D2" w:rsidRPr="00AD078B" w:rsidTr="00F101D2">
        <w:tc>
          <w:tcPr>
            <w:tcW w:w="9889" w:type="dxa"/>
            <w:gridSpan w:val="8"/>
            <w:tcBorders>
              <w:top w:val="single" w:sz="4" w:space="0" w:color="7F7F7F"/>
              <w:left w:val="single" w:sz="4" w:space="0" w:color="7F7F7F"/>
              <w:bottom w:val="single" w:sz="4" w:space="0" w:color="7F7F7F"/>
              <w:right w:val="single" w:sz="4" w:space="0" w:color="7F7F7F"/>
            </w:tcBorders>
            <w:hideMark/>
          </w:tcPr>
          <w:p w:rsidR="00F90628" w:rsidRPr="00AD078B" w:rsidRDefault="00F90628" w:rsidP="00F90628">
            <w:pPr>
              <w:spacing w:line="276" w:lineRule="auto"/>
              <w:jc w:val="center"/>
              <w:rPr>
                <w:rFonts w:asciiTheme="minorHAnsi" w:hAnsiTheme="minorHAnsi" w:cs="Arial"/>
                <w:i/>
                <w:iCs/>
                <w:snapToGrid w:val="0"/>
                <w:sz w:val="20"/>
                <w:szCs w:val="20"/>
              </w:rPr>
            </w:pPr>
            <w:r w:rsidRPr="00AD078B">
              <w:rPr>
                <w:rFonts w:asciiTheme="minorHAnsi" w:hAnsiTheme="minorHAnsi" w:cs="Arial"/>
                <w:i/>
                <w:iCs/>
                <w:snapToGrid w:val="0"/>
                <w:sz w:val="20"/>
                <w:szCs w:val="20"/>
              </w:rPr>
              <w:t>Dichiarazione dei soggetti elencati e previsti dall'art.</w:t>
            </w:r>
            <w:r w:rsidR="00AD078B">
              <w:rPr>
                <w:rFonts w:asciiTheme="minorHAnsi" w:hAnsiTheme="minorHAnsi" w:cs="Arial"/>
                <w:i/>
                <w:iCs/>
                <w:snapToGrid w:val="0"/>
                <w:sz w:val="20"/>
                <w:szCs w:val="20"/>
              </w:rPr>
              <w:t xml:space="preserve"> </w:t>
            </w:r>
            <w:r w:rsidRPr="00AD078B">
              <w:rPr>
                <w:rFonts w:asciiTheme="minorHAnsi" w:hAnsiTheme="minorHAnsi" w:cs="Arial"/>
                <w:i/>
                <w:iCs/>
                <w:snapToGrid w:val="0"/>
                <w:sz w:val="20"/>
                <w:szCs w:val="20"/>
              </w:rPr>
              <w:t xml:space="preserve">80 comma </w:t>
            </w:r>
            <w:r w:rsidR="009A6D23" w:rsidRPr="00AD078B">
              <w:rPr>
                <w:rFonts w:asciiTheme="minorHAnsi" w:hAnsiTheme="minorHAnsi" w:cs="Arial"/>
                <w:i/>
                <w:iCs/>
                <w:snapToGrid w:val="0"/>
                <w:sz w:val="20"/>
                <w:szCs w:val="20"/>
              </w:rPr>
              <w:t xml:space="preserve">3 del </w:t>
            </w:r>
            <w:proofErr w:type="spellStart"/>
            <w:r w:rsidR="009A6D23" w:rsidRPr="00AD078B">
              <w:rPr>
                <w:rFonts w:asciiTheme="minorHAnsi" w:hAnsiTheme="minorHAnsi" w:cs="Arial"/>
                <w:i/>
                <w:iCs/>
                <w:snapToGrid w:val="0"/>
                <w:sz w:val="20"/>
                <w:szCs w:val="20"/>
              </w:rPr>
              <w:t>D.Lgs</w:t>
            </w:r>
            <w:r w:rsidR="00AD078B">
              <w:rPr>
                <w:rFonts w:asciiTheme="minorHAnsi" w:hAnsiTheme="minorHAnsi" w:cs="Arial"/>
                <w:i/>
                <w:iCs/>
                <w:snapToGrid w:val="0"/>
                <w:sz w:val="20"/>
                <w:szCs w:val="20"/>
              </w:rPr>
              <w:t>.</w:t>
            </w:r>
            <w:proofErr w:type="spellEnd"/>
            <w:r w:rsidRPr="00AD078B">
              <w:rPr>
                <w:rFonts w:asciiTheme="minorHAnsi" w:hAnsiTheme="minorHAnsi" w:cs="Arial"/>
                <w:i/>
                <w:iCs/>
                <w:snapToGrid w:val="0"/>
                <w:sz w:val="20"/>
                <w:szCs w:val="20"/>
              </w:rPr>
              <w:t xml:space="preserve"> n.</w:t>
            </w:r>
            <w:r w:rsidR="00AD078B">
              <w:rPr>
                <w:rFonts w:asciiTheme="minorHAnsi" w:hAnsiTheme="minorHAnsi" w:cs="Arial"/>
                <w:i/>
                <w:iCs/>
                <w:snapToGrid w:val="0"/>
                <w:sz w:val="20"/>
                <w:szCs w:val="20"/>
              </w:rPr>
              <w:t xml:space="preserve"> </w:t>
            </w:r>
            <w:r w:rsidRPr="00AD078B">
              <w:rPr>
                <w:rFonts w:asciiTheme="minorHAnsi" w:hAnsiTheme="minorHAnsi" w:cs="Arial"/>
                <w:i/>
                <w:iCs/>
                <w:snapToGrid w:val="0"/>
                <w:sz w:val="20"/>
                <w:szCs w:val="20"/>
              </w:rPr>
              <w:t>50/2016</w:t>
            </w:r>
            <w:r w:rsidR="00AD7E09">
              <w:rPr>
                <w:rFonts w:asciiTheme="minorHAnsi" w:hAnsiTheme="minorHAnsi" w:cs="Arial"/>
                <w:i/>
                <w:iCs/>
                <w:snapToGrid w:val="0"/>
                <w:sz w:val="20"/>
                <w:szCs w:val="20"/>
              </w:rPr>
              <w:t xml:space="preserve"> </w:t>
            </w:r>
            <w:proofErr w:type="spellStart"/>
            <w:r w:rsidR="00AD7E09">
              <w:rPr>
                <w:rFonts w:asciiTheme="minorHAnsi" w:hAnsiTheme="minorHAnsi" w:cs="Arial"/>
                <w:i/>
                <w:iCs/>
                <w:snapToGrid w:val="0"/>
                <w:sz w:val="20"/>
                <w:szCs w:val="20"/>
              </w:rPr>
              <w:t>s.m.i.</w:t>
            </w:r>
            <w:proofErr w:type="spellEnd"/>
            <w:r w:rsidRPr="00AD078B">
              <w:rPr>
                <w:rFonts w:asciiTheme="minorHAnsi" w:hAnsiTheme="minorHAnsi" w:cs="Arial"/>
                <w:i/>
                <w:iCs/>
                <w:snapToGrid w:val="0"/>
                <w:sz w:val="20"/>
                <w:szCs w:val="20"/>
              </w:rPr>
              <w:t>:</w:t>
            </w:r>
          </w:p>
          <w:p w:rsidR="00F101D2" w:rsidRPr="00AD078B" w:rsidRDefault="00F101D2" w:rsidP="00AD078B">
            <w:pPr>
              <w:spacing w:line="276" w:lineRule="auto"/>
              <w:jc w:val="both"/>
              <w:rPr>
                <w:rFonts w:asciiTheme="minorHAnsi" w:hAnsiTheme="minorHAnsi" w:cs="Arial"/>
                <w:sz w:val="20"/>
                <w:szCs w:val="20"/>
              </w:rPr>
            </w:pPr>
            <w:r w:rsidRPr="00AD078B">
              <w:rPr>
                <w:rFonts w:asciiTheme="minorHAnsi" w:hAnsiTheme="minorHAnsi" w:cs="Arial"/>
                <w:sz w:val="20"/>
                <w:szCs w:val="20"/>
              </w:rPr>
              <w:t xml:space="preserve">Modulo per Dichiarazione di idoneità morale da compilarsi da parte dei seguenti </w:t>
            </w:r>
            <w:r w:rsidRPr="00AD078B">
              <w:rPr>
                <w:rFonts w:asciiTheme="minorHAnsi" w:hAnsiTheme="minorHAnsi" w:cs="Arial"/>
                <w:b/>
                <w:sz w:val="20"/>
                <w:szCs w:val="20"/>
              </w:rPr>
              <w:t>soggetti cessati dalla carica nell’anno antecedente la data di indizione della presente procedura</w:t>
            </w:r>
            <w:r w:rsidR="00AD078B">
              <w:rPr>
                <w:rFonts w:asciiTheme="minorHAnsi" w:hAnsiTheme="minorHAnsi" w:cs="Arial"/>
                <w:sz w:val="20"/>
                <w:szCs w:val="20"/>
              </w:rPr>
              <w:t xml:space="preserve">: </w:t>
            </w:r>
            <w:r w:rsidR="00151DE9" w:rsidRPr="00AD078B">
              <w:rPr>
                <w:rFonts w:asciiTheme="minorHAnsi" w:hAnsiTheme="minorHAnsi" w:cs="Arial"/>
                <w:sz w:val="20"/>
                <w:szCs w:val="20"/>
              </w:rPr>
              <w:t>del titolare o del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w:t>
            </w:r>
          </w:p>
        </w:tc>
      </w:tr>
      <w:tr w:rsidR="00F101D2" w:rsidRPr="00AD078B" w:rsidTr="00F101D2">
        <w:tc>
          <w:tcPr>
            <w:tcW w:w="3294" w:type="dxa"/>
            <w:gridSpan w:val="2"/>
            <w:tcBorders>
              <w:top w:val="single" w:sz="4" w:space="0" w:color="7F7F7F"/>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p w:rsidR="00F101D2" w:rsidRPr="00AD078B" w:rsidRDefault="00F101D2" w:rsidP="00F101D2">
            <w:pPr>
              <w:spacing w:line="276" w:lineRule="auto"/>
              <w:ind w:right="-709"/>
              <w:rPr>
                <w:rFonts w:asciiTheme="minorHAnsi" w:hAnsiTheme="minorHAnsi" w:cs="Arial"/>
                <w:sz w:val="20"/>
                <w:szCs w:val="20"/>
              </w:rPr>
            </w:pPr>
            <w:r w:rsidRPr="00AD078B">
              <w:rPr>
                <w:rFonts w:asciiTheme="minorHAnsi" w:hAnsiTheme="minorHAnsi" w:cs="Arial"/>
                <w:sz w:val="20"/>
                <w:szCs w:val="20"/>
              </w:rPr>
              <w:t>Il</w:t>
            </w:r>
            <w:r w:rsidR="00A209DF">
              <w:rPr>
                <w:rFonts w:asciiTheme="minorHAnsi" w:hAnsiTheme="minorHAnsi" w:cs="Arial"/>
                <w:sz w:val="20"/>
                <w:szCs w:val="20"/>
              </w:rPr>
              <w:t>/La</w:t>
            </w:r>
            <w:r w:rsidRPr="00AD078B">
              <w:rPr>
                <w:rFonts w:asciiTheme="minorHAnsi" w:hAnsiTheme="minorHAnsi" w:cs="Arial"/>
                <w:sz w:val="20"/>
                <w:szCs w:val="20"/>
              </w:rPr>
              <w:t xml:space="preserve"> sottoscritto</w:t>
            </w:r>
            <w:r w:rsidR="00A209DF">
              <w:rPr>
                <w:rFonts w:asciiTheme="minorHAnsi" w:hAnsiTheme="minorHAnsi" w:cs="Arial"/>
                <w:sz w:val="20"/>
                <w:szCs w:val="20"/>
              </w:rPr>
              <w:t>/a</w:t>
            </w:r>
          </w:p>
        </w:tc>
        <w:tc>
          <w:tcPr>
            <w:tcW w:w="6595" w:type="dxa"/>
            <w:gridSpan w:val="6"/>
            <w:tcBorders>
              <w:top w:val="single" w:sz="4" w:space="0" w:color="7F7F7F"/>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tc>
      </w:tr>
      <w:tr w:rsidR="00F101D2" w:rsidRPr="00AD078B" w:rsidTr="00F101D2">
        <w:tc>
          <w:tcPr>
            <w:tcW w:w="3294" w:type="dxa"/>
            <w:gridSpan w:val="2"/>
            <w:tcBorders>
              <w:top w:val="single" w:sz="4" w:space="0" w:color="7F7F7F"/>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p w:rsidR="00F101D2" w:rsidRPr="00AD078B" w:rsidRDefault="00A209DF" w:rsidP="00F101D2">
            <w:pPr>
              <w:spacing w:line="276" w:lineRule="auto"/>
              <w:ind w:right="-709"/>
              <w:rPr>
                <w:rFonts w:asciiTheme="minorHAnsi" w:hAnsiTheme="minorHAnsi" w:cs="Arial"/>
                <w:sz w:val="20"/>
                <w:szCs w:val="20"/>
              </w:rPr>
            </w:pPr>
            <w:r w:rsidRPr="00AD078B">
              <w:rPr>
                <w:rFonts w:asciiTheme="minorHAnsi" w:hAnsiTheme="minorHAnsi" w:cs="Arial"/>
                <w:sz w:val="20"/>
                <w:szCs w:val="20"/>
              </w:rPr>
              <w:t>N</w:t>
            </w:r>
            <w:r w:rsidR="00F101D2" w:rsidRPr="00AD078B">
              <w:rPr>
                <w:rFonts w:asciiTheme="minorHAnsi" w:hAnsiTheme="minorHAnsi" w:cs="Arial"/>
                <w:sz w:val="20"/>
                <w:szCs w:val="20"/>
              </w:rPr>
              <w:t>ato</w:t>
            </w:r>
            <w:r>
              <w:rPr>
                <w:rFonts w:asciiTheme="minorHAnsi" w:hAnsiTheme="minorHAnsi" w:cs="Arial"/>
                <w:sz w:val="20"/>
                <w:szCs w:val="20"/>
              </w:rPr>
              <w:t>/a</w:t>
            </w:r>
            <w:r w:rsidR="00F101D2" w:rsidRPr="00AD078B">
              <w:rPr>
                <w:rFonts w:asciiTheme="minorHAnsi" w:hAnsiTheme="minorHAnsi" w:cs="Arial"/>
                <w:sz w:val="20"/>
                <w:szCs w:val="20"/>
              </w:rPr>
              <w:t xml:space="preserve"> </w:t>
            </w:r>
            <w:proofErr w:type="spellStart"/>
            <w:r w:rsidR="00F101D2" w:rsidRPr="00AD078B">
              <w:rPr>
                <w:rFonts w:asciiTheme="minorHAnsi" w:hAnsiTheme="minorHAnsi" w:cs="Arial"/>
                <w:sz w:val="20"/>
                <w:szCs w:val="20"/>
              </w:rPr>
              <w:t>a</w:t>
            </w:r>
            <w:proofErr w:type="spellEnd"/>
          </w:p>
        </w:tc>
        <w:tc>
          <w:tcPr>
            <w:tcW w:w="2311" w:type="dxa"/>
            <w:gridSpan w:val="3"/>
            <w:tcBorders>
              <w:top w:val="single" w:sz="4" w:space="0" w:color="7F7F7F"/>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tc>
        <w:tc>
          <w:tcPr>
            <w:tcW w:w="241" w:type="dxa"/>
            <w:tcBorders>
              <w:top w:val="single" w:sz="4" w:space="0" w:color="7F7F7F"/>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p w:rsidR="00F101D2" w:rsidRPr="00AD078B" w:rsidRDefault="00F101D2" w:rsidP="00F101D2">
            <w:pPr>
              <w:spacing w:line="276" w:lineRule="auto"/>
              <w:ind w:right="-709"/>
              <w:rPr>
                <w:rFonts w:asciiTheme="minorHAnsi" w:hAnsiTheme="minorHAnsi" w:cs="Arial"/>
                <w:sz w:val="20"/>
                <w:szCs w:val="20"/>
              </w:rPr>
            </w:pPr>
            <w:r w:rsidRPr="00AD078B">
              <w:rPr>
                <w:rFonts w:asciiTheme="minorHAnsi" w:hAnsiTheme="minorHAnsi" w:cs="Arial"/>
                <w:sz w:val="20"/>
                <w:szCs w:val="20"/>
              </w:rPr>
              <w:t>il</w:t>
            </w:r>
          </w:p>
        </w:tc>
        <w:tc>
          <w:tcPr>
            <w:tcW w:w="4043" w:type="dxa"/>
            <w:gridSpan w:val="2"/>
            <w:tcBorders>
              <w:top w:val="single" w:sz="4" w:space="0" w:color="7F7F7F"/>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tc>
      </w:tr>
      <w:tr w:rsidR="00F101D2" w:rsidRPr="00AD078B" w:rsidTr="00F101D2">
        <w:tc>
          <w:tcPr>
            <w:tcW w:w="3294" w:type="dxa"/>
            <w:gridSpan w:val="2"/>
            <w:tcBorders>
              <w:top w:val="single" w:sz="4" w:space="0" w:color="7F7F7F"/>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p w:rsidR="00F101D2" w:rsidRPr="00AD078B" w:rsidRDefault="00F101D2" w:rsidP="00F101D2">
            <w:pPr>
              <w:spacing w:line="276" w:lineRule="auto"/>
              <w:ind w:right="-709"/>
              <w:rPr>
                <w:rFonts w:asciiTheme="minorHAnsi" w:hAnsiTheme="minorHAnsi" w:cs="Arial"/>
                <w:sz w:val="20"/>
                <w:szCs w:val="20"/>
              </w:rPr>
            </w:pPr>
            <w:r w:rsidRPr="00AD078B">
              <w:rPr>
                <w:rFonts w:asciiTheme="minorHAnsi" w:hAnsiTheme="minorHAnsi" w:cs="Arial"/>
                <w:sz w:val="20"/>
                <w:szCs w:val="20"/>
              </w:rPr>
              <w:t xml:space="preserve">residente in </w:t>
            </w:r>
          </w:p>
        </w:tc>
        <w:tc>
          <w:tcPr>
            <w:tcW w:w="6595" w:type="dxa"/>
            <w:gridSpan w:val="6"/>
            <w:tcBorders>
              <w:top w:val="single" w:sz="4" w:space="0" w:color="7F7F7F"/>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tc>
      </w:tr>
      <w:tr w:rsidR="00F101D2" w:rsidRPr="00AD078B" w:rsidTr="00F101D2">
        <w:tc>
          <w:tcPr>
            <w:tcW w:w="3294" w:type="dxa"/>
            <w:gridSpan w:val="2"/>
            <w:tcBorders>
              <w:top w:val="single" w:sz="4" w:space="0" w:color="7F7F7F"/>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p w:rsidR="00F101D2" w:rsidRPr="00AD078B" w:rsidRDefault="00F101D2" w:rsidP="00F101D2">
            <w:pPr>
              <w:spacing w:line="276" w:lineRule="auto"/>
              <w:ind w:right="-709"/>
              <w:rPr>
                <w:rFonts w:asciiTheme="minorHAnsi" w:hAnsiTheme="minorHAnsi" w:cs="Arial"/>
                <w:sz w:val="20"/>
                <w:szCs w:val="20"/>
              </w:rPr>
            </w:pPr>
            <w:r w:rsidRPr="00AD078B">
              <w:rPr>
                <w:rFonts w:asciiTheme="minorHAnsi" w:hAnsiTheme="minorHAnsi" w:cs="Arial"/>
                <w:sz w:val="20"/>
                <w:szCs w:val="20"/>
              </w:rPr>
              <w:t>in qualità di</w:t>
            </w:r>
          </w:p>
        </w:tc>
        <w:tc>
          <w:tcPr>
            <w:tcW w:w="6595" w:type="dxa"/>
            <w:gridSpan w:val="6"/>
            <w:tcBorders>
              <w:top w:val="single" w:sz="4" w:space="0" w:color="7F7F7F"/>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tc>
      </w:tr>
      <w:tr w:rsidR="00F101D2" w:rsidRPr="00AD078B" w:rsidTr="00F101D2">
        <w:tc>
          <w:tcPr>
            <w:tcW w:w="9889" w:type="dxa"/>
            <w:gridSpan w:val="8"/>
            <w:tcBorders>
              <w:top w:val="single" w:sz="4" w:space="0" w:color="7F7F7F"/>
              <w:left w:val="nil"/>
              <w:bottom w:val="nil"/>
              <w:right w:val="nil"/>
            </w:tcBorders>
            <w:hideMark/>
          </w:tcPr>
          <w:p w:rsidR="00F101D2" w:rsidRPr="00AD078B" w:rsidRDefault="00F101D2" w:rsidP="00F101D2">
            <w:pPr>
              <w:spacing w:line="276" w:lineRule="auto"/>
              <w:ind w:right="-709"/>
              <w:rPr>
                <w:rFonts w:asciiTheme="minorHAnsi" w:hAnsiTheme="minorHAnsi" w:cs="Arial"/>
                <w:i/>
                <w:sz w:val="20"/>
                <w:szCs w:val="20"/>
              </w:rPr>
            </w:pPr>
            <w:r w:rsidRPr="00AD078B">
              <w:rPr>
                <w:rFonts w:asciiTheme="minorHAnsi" w:hAnsiTheme="minorHAnsi" w:cs="Arial"/>
                <w:i/>
                <w:sz w:val="20"/>
                <w:szCs w:val="20"/>
              </w:rPr>
              <w:t>(titolare, rappresentante legale, procuratore, altro)</w:t>
            </w:r>
          </w:p>
        </w:tc>
      </w:tr>
      <w:tr w:rsidR="00F101D2" w:rsidRPr="00AD078B" w:rsidTr="00F101D2">
        <w:tc>
          <w:tcPr>
            <w:tcW w:w="3011" w:type="dxa"/>
            <w:tcBorders>
              <w:top w:val="nil"/>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p w:rsidR="00F101D2" w:rsidRPr="00AD078B" w:rsidRDefault="00A209DF" w:rsidP="00A209DF">
            <w:pPr>
              <w:spacing w:line="276" w:lineRule="auto"/>
              <w:ind w:right="-709"/>
              <w:rPr>
                <w:rFonts w:asciiTheme="minorHAnsi" w:hAnsiTheme="minorHAnsi" w:cs="Arial"/>
                <w:sz w:val="20"/>
                <w:szCs w:val="20"/>
              </w:rPr>
            </w:pPr>
            <w:r w:rsidRPr="00AD078B">
              <w:rPr>
                <w:rFonts w:asciiTheme="minorHAnsi" w:hAnsiTheme="minorHAnsi" w:cs="Arial"/>
                <w:sz w:val="20"/>
                <w:szCs w:val="20"/>
              </w:rPr>
              <w:t>D</w:t>
            </w:r>
            <w:r w:rsidR="00F101D2" w:rsidRPr="00AD078B">
              <w:rPr>
                <w:rFonts w:asciiTheme="minorHAnsi" w:hAnsiTheme="minorHAnsi" w:cs="Arial"/>
                <w:sz w:val="20"/>
                <w:szCs w:val="20"/>
              </w:rPr>
              <w:t>ell</w:t>
            </w:r>
            <w:r>
              <w:rPr>
                <w:rFonts w:asciiTheme="minorHAnsi" w:hAnsiTheme="minorHAnsi" w:cs="Arial"/>
                <w:sz w:val="20"/>
                <w:szCs w:val="20"/>
              </w:rPr>
              <w:t>’Operatore Economico</w:t>
            </w:r>
          </w:p>
        </w:tc>
        <w:tc>
          <w:tcPr>
            <w:tcW w:w="6878" w:type="dxa"/>
            <w:gridSpan w:val="7"/>
            <w:tcBorders>
              <w:top w:val="nil"/>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tc>
      </w:tr>
      <w:tr w:rsidR="00F101D2" w:rsidRPr="00AD078B" w:rsidTr="00F101D2">
        <w:tc>
          <w:tcPr>
            <w:tcW w:w="4003" w:type="dxa"/>
            <w:gridSpan w:val="3"/>
            <w:tcBorders>
              <w:top w:val="single" w:sz="4" w:space="0" w:color="7F7F7F"/>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p w:rsidR="00F101D2" w:rsidRPr="00AD078B" w:rsidRDefault="00F101D2" w:rsidP="00F101D2">
            <w:pPr>
              <w:spacing w:line="276" w:lineRule="auto"/>
              <w:ind w:right="-709"/>
              <w:rPr>
                <w:rFonts w:asciiTheme="minorHAnsi" w:hAnsiTheme="minorHAnsi" w:cs="Arial"/>
                <w:sz w:val="20"/>
                <w:szCs w:val="20"/>
              </w:rPr>
            </w:pPr>
            <w:r w:rsidRPr="00AD078B">
              <w:rPr>
                <w:rFonts w:asciiTheme="minorHAnsi" w:hAnsiTheme="minorHAnsi" w:cs="Arial"/>
                <w:sz w:val="20"/>
                <w:szCs w:val="20"/>
              </w:rPr>
              <w:t xml:space="preserve">con sede legale in </w:t>
            </w:r>
          </w:p>
        </w:tc>
        <w:tc>
          <w:tcPr>
            <w:tcW w:w="791" w:type="dxa"/>
            <w:tcBorders>
              <w:top w:val="single" w:sz="4" w:space="0" w:color="7F7F7F"/>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p w:rsidR="00F101D2" w:rsidRPr="00AD078B" w:rsidRDefault="00F101D2" w:rsidP="00F101D2">
            <w:pPr>
              <w:spacing w:line="276" w:lineRule="auto"/>
              <w:ind w:right="-709"/>
              <w:rPr>
                <w:rFonts w:asciiTheme="minorHAnsi" w:hAnsiTheme="minorHAnsi" w:cs="Arial"/>
                <w:sz w:val="20"/>
                <w:szCs w:val="20"/>
              </w:rPr>
            </w:pPr>
            <w:r w:rsidRPr="00AD078B">
              <w:rPr>
                <w:rFonts w:asciiTheme="minorHAnsi" w:hAnsiTheme="minorHAnsi" w:cs="Arial"/>
                <w:sz w:val="20"/>
                <w:szCs w:val="20"/>
              </w:rPr>
              <w:t>Via</w:t>
            </w:r>
          </w:p>
        </w:tc>
        <w:tc>
          <w:tcPr>
            <w:tcW w:w="2469" w:type="dxa"/>
            <w:gridSpan w:val="3"/>
            <w:tcBorders>
              <w:top w:val="single" w:sz="4" w:space="0" w:color="7F7F7F"/>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tc>
        <w:tc>
          <w:tcPr>
            <w:tcW w:w="2626" w:type="dxa"/>
            <w:tcBorders>
              <w:top w:val="single" w:sz="4" w:space="0" w:color="7F7F7F"/>
              <w:left w:val="nil"/>
              <w:bottom w:val="single" w:sz="4" w:space="0" w:color="7F7F7F"/>
              <w:right w:val="nil"/>
            </w:tcBorders>
          </w:tcPr>
          <w:p w:rsidR="00F101D2" w:rsidRPr="00AD078B" w:rsidRDefault="00F101D2" w:rsidP="00F101D2">
            <w:pPr>
              <w:spacing w:line="276" w:lineRule="auto"/>
              <w:ind w:right="-709"/>
              <w:rPr>
                <w:rFonts w:asciiTheme="minorHAnsi" w:hAnsiTheme="minorHAnsi" w:cs="Arial"/>
                <w:sz w:val="20"/>
                <w:szCs w:val="20"/>
              </w:rPr>
            </w:pPr>
          </w:p>
          <w:p w:rsidR="00F101D2" w:rsidRPr="00AD078B" w:rsidRDefault="00F101D2" w:rsidP="00A209DF">
            <w:pPr>
              <w:spacing w:line="276" w:lineRule="auto"/>
              <w:ind w:right="-709"/>
              <w:rPr>
                <w:rFonts w:asciiTheme="minorHAnsi" w:hAnsiTheme="minorHAnsi" w:cs="Arial"/>
                <w:sz w:val="20"/>
                <w:szCs w:val="20"/>
              </w:rPr>
            </w:pPr>
            <w:r w:rsidRPr="00AD078B">
              <w:rPr>
                <w:rFonts w:asciiTheme="minorHAnsi" w:hAnsiTheme="minorHAnsi" w:cs="Arial"/>
                <w:sz w:val="20"/>
                <w:szCs w:val="20"/>
              </w:rPr>
              <w:t xml:space="preserve">                         </w:t>
            </w:r>
            <w:r w:rsidR="00A209DF">
              <w:rPr>
                <w:rFonts w:asciiTheme="minorHAnsi" w:hAnsiTheme="minorHAnsi" w:cs="Arial"/>
                <w:sz w:val="20"/>
                <w:szCs w:val="20"/>
              </w:rPr>
              <w:t>n</w:t>
            </w:r>
            <w:r w:rsidRPr="00AD078B">
              <w:rPr>
                <w:rFonts w:asciiTheme="minorHAnsi" w:hAnsiTheme="minorHAnsi" w:cs="Arial"/>
                <w:sz w:val="20"/>
                <w:szCs w:val="20"/>
              </w:rPr>
              <w:t>.</w:t>
            </w:r>
          </w:p>
        </w:tc>
      </w:tr>
    </w:tbl>
    <w:p w:rsidR="00F101D2" w:rsidRDefault="00F101D2" w:rsidP="00F101D2">
      <w:pPr>
        <w:ind w:right="-143"/>
        <w:jc w:val="both"/>
        <w:rPr>
          <w:rFonts w:asciiTheme="minorHAnsi" w:hAnsiTheme="minorHAnsi" w:cs="Arial"/>
          <w:sz w:val="20"/>
          <w:szCs w:val="20"/>
        </w:rPr>
      </w:pPr>
    </w:p>
    <w:p w:rsidR="00366C03" w:rsidRPr="00AD078B" w:rsidRDefault="00366C03" w:rsidP="00F101D2">
      <w:pPr>
        <w:ind w:right="-143"/>
        <w:jc w:val="both"/>
        <w:rPr>
          <w:rFonts w:asciiTheme="minorHAnsi" w:hAnsiTheme="minorHAnsi" w:cs="Arial"/>
          <w:sz w:val="20"/>
          <w:szCs w:val="20"/>
        </w:rPr>
      </w:pPr>
    </w:p>
    <w:p w:rsidR="00EB3681" w:rsidRPr="00AD078B" w:rsidRDefault="00EB3681" w:rsidP="00F101D2">
      <w:pPr>
        <w:autoSpaceDE w:val="0"/>
        <w:autoSpaceDN w:val="0"/>
        <w:adjustRightInd w:val="0"/>
        <w:spacing w:after="60"/>
        <w:ind w:left="-142" w:right="-143"/>
        <w:jc w:val="both"/>
        <w:rPr>
          <w:rFonts w:asciiTheme="minorHAnsi" w:hAnsiTheme="minorHAnsi" w:cs="Arial"/>
          <w:color w:val="000000"/>
          <w:sz w:val="20"/>
          <w:szCs w:val="20"/>
        </w:rPr>
      </w:pPr>
      <w:r w:rsidRPr="00AD078B">
        <w:rPr>
          <w:rFonts w:asciiTheme="minorHAnsi" w:hAnsiTheme="minorHAnsi" w:cs="Arial"/>
          <w:color w:val="000000"/>
          <w:sz w:val="20"/>
          <w:szCs w:val="20"/>
        </w:rPr>
        <w:t>ai sensi degli art</w:t>
      </w:r>
      <w:r w:rsidR="00AD078B">
        <w:rPr>
          <w:rFonts w:asciiTheme="minorHAnsi" w:hAnsiTheme="minorHAnsi" w:cs="Arial"/>
          <w:color w:val="000000"/>
          <w:sz w:val="20"/>
          <w:szCs w:val="20"/>
        </w:rPr>
        <w:t>t.</w:t>
      </w:r>
      <w:r w:rsidRPr="00AD078B">
        <w:rPr>
          <w:rFonts w:asciiTheme="minorHAnsi" w:hAnsiTheme="minorHAnsi" w:cs="Arial"/>
          <w:color w:val="000000"/>
          <w:sz w:val="20"/>
          <w:szCs w:val="20"/>
        </w:rPr>
        <w:t xml:space="preserve"> 46 e 47 del D</w:t>
      </w:r>
      <w:r w:rsidR="00AD078B">
        <w:rPr>
          <w:rFonts w:asciiTheme="minorHAnsi" w:hAnsiTheme="minorHAnsi" w:cs="Arial"/>
          <w:color w:val="000000"/>
          <w:sz w:val="20"/>
          <w:szCs w:val="20"/>
        </w:rPr>
        <w:t>.</w:t>
      </w:r>
      <w:r w:rsidRPr="00AD078B">
        <w:rPr>
          <w:rFonts w:asciiTheme="minorHAnsi" w:hAnsiTheme="minorHAnsi" w:cs="Arial"/>
          <w:color w:val="000000"/>
          <w:sz w:val="20"/>
          <w:szCs w:val="20"/>
        </w:rPr>
        <w:t>P</w:t>
      </w:r>
      <w:r w:rsidR="00AD078B">
        <w:rPr>
          <w:rFonts w:asciiTheme="minorHAnsi" w:hAnsiTheme="minorHAnsi" w:cs="Arial"/>
          <w:color w:val="000000"/>
          <w:sz w:val="20"/>
          <w:szCs w:val="20"/>
        </w:rPr>
        <w:t>.</w:t>
      </w:r>
      <w:r w:rsidRPr="00AD078B">
        <w:rPr>
          <w:rFonts w:asciiTheme="minorHAnsi" w:hAnsiTheme="minorHAnsi" w:cs="Arial"/>
          <w:color w:val="000000"/>
          <w:sz w:val="20"/>
          <w:szCs w:val="20"/>
        </w:rPr>
        <w:t>R</w:t>
      </w:r>
      <w:r w:rsidR="00AD078B">
        <w:rPr>
          <w:rFonts w:asciiTheme="minorHAnsi" w:hAnsiTheme="minorHAnsi" w:cs="Arial"/>
          <w:color w:val="000000"/>
          <w:sz w:val="20"/>
          <w:szCs w:val="20"/>
        </w:rPr>
        <w:t>.</w:t>
      </w:r>
      <w:r w:rsidRPr="00AD078B">
        <w:rPr>
          <w:rFonts w:asciiTheme="minorHAnsi" w:hAnsiTheme="minorHAnsi" w:cs="Arial"/>
          <w:color w:val="000000"/>
          <w:sz w:val="20"/>
          <w:szCs w:val="20"/>
        </w:rPr>
        <w:t xml:space="preserve"> 28 dicembre 2000, n. 445, consapevole della responsabilità penale in cui incorre chi sottoscrive dichiarazioni mendaci, forma atti falsi e ne fa uso nei casi previsti dal D.P.R. n. 445/2000 e delle relative sanzioni penali di cui all’art. 76 del medesimo D.P.R. n. 445/2000, nonché delle conseguenze amministrative di decadenza dai benefici eventualmente conseguiti dal provvedimento emanato sulla base della/e dichiarazione/i non veritiera/e, ai sensi del citato D.P.R. n. 445/2000, che i fatti, stati e qualità riportati nei successivi paragrafi corrispondono a verità</w:t>
      </w:r>
    </w:p>
    <w:p w:rsidR="00EB3681" w:rsidRPr="00AD078B" w:rsidRDefault="00EB3681" w:rsidP="00EB3681">
      <w:pPr>
        <w:pStyle w:val="Corpodeltesto21"/>
        <w:spacing w:before="120" w:after="120" w:line="240" w:lineRule="auto"/>
        <w:ind w:left="-142" w:right="-143"/>
        <w:jc w:val="center"/>
        <w:rPr>
          <w:rFonts w:asciiTheme="minorHAnsi" w:hAnsiTheme="minorHAnsi"/>
        </w:rPr>
      </w:pPr>
      <w:r w:rsidRPr="00AD078B">
        <w:rPr>
          <w:rFonts w:asciiTheme="minorHAnsi" w:hAnsiTheme="minorHAnsi"/>
          <w:b/>
        </w:rPr>
        <w:lastRenderedPageBreak/>
        <w:t>DICHIARA</w:t>
      </w:r>
      <w:r w:rsidRPr="00AD078B">
        <w:rPr>
          <w:rFonts w:asciiTheme="minorHAnsi" w:hAnsiTheme="minorHAnsi"/>
        </w:rPr>
        <w:t>:</w:t>
      </w:r>
    </w:p>
    <w:p w:rsidR="00046773" w:rsidRPr="00286E06" w:rsidRDefault="00EB3681" w:rsidP="00046773">
      <w:pPr>
        <w:autoSpaceDE w:val="0"/>
        <w:autoSpaceDN w:val="0"/>
        <w:adjustRightInd w:val="0"/>
        <w:spacing w:after="60"/>
        <w:ind w:left="-142" w:right="-143" w:hanging="360"/>
        <w:jc w:val="both"/>
        <w:rPr>
          <w:rFonts w:asciiTheme="minorHAnsi" w:hAnsiTheme="minorHAnsi" w:cs="Arial"/>
          <w:color w:val="000000"/>
          <w:sz w:val="20"/>
          <w:szCs w:val="20"/>
        </w:rPr>
      </w:pPr>
      <w:r w:rsidRPr="00AD078B">
        <w:rPr>
          <w:rFonts w:asciiTheme="minorHAnsi" w:hAnsiTheme="minorHAnsi" w:cs="Arial"/>
          <w:color w:val="000000"/>
          <w:sz w:val="20"/>
          <w:szCs w:val="20"/>
        </w:rPr>
        <w:tab/>
      </w:r>
      <w:r w:rsidR="00F90628" w:rsidRPr="00046773">
        <w:rPr>
          <w:rFonts w:asciiTheme="minorHAnsi" w:hAnsiTheme="minorHAnsi" w:cs="Arial"/>
          <w:color w:val="000000"/>
          <w:sz w:val="20"/>
          <w:szCs w:val="20"/>
        </w:rPr>
        <w:t>di essere cessato dal suddetto i</w:t>
      </w:r>
      <w:r w:rsidR="00046773">
        <w:rPr>
          <w:rFonts w:asciiTheme="minorHAnsi" w:hAnsiTheme="minorHAnsi" w:cs="Arial"/>
          <w:color w:val="000000"/>
          <w:sz w:val="20"/>
          <w:szCs w:val="20"/>
        </w:rPr>
        <w:t xml:space="preserve">ncarico dal ___________________ e </w:t>
      </w:r>
      <w:r w:rsidR="00046773" w:rsidRPr="00286E06">
        <w:rPr>
          <w:rFonts w:asciiTheme="minorHAnsi" w:hAnsiTheme="minorHAnsi" w:cs="Arial"/>
          <w:color w:val="000000"/>
          <w:sz w:val="20"/>
          <w:szCs w:val="20"/>
        </w:rPr>
        <w:t xml:space="preserve">con riferimento a quanto stabilito dall’art. 80 comma 1 e 2 del </w:t>
      </w:r>
      <w:proofErr w:type="spellStart"/>
      <w:r w:rsidR="00046773" w:rsidRPr="00286E06">
        <w:rPr>
          <w:rFonts w:asciiTheme="minorHAnsi" w:hAnsiTheme="minorHAnsi" w:cs="Arial"/>
          <w:color w:val="000000"/>
          <w:sz w:val="20"/>
          <w:szCs w:val="20"/>
        </w:rPr>
        <w:t>D.Lgs</w:t>
      </w:r>
      <w:r w:rsidR="00046773">
        <w:rPr>
          <w:rFonts w:asciiTheme="minorHAnsi" w:hAnsiTheme="minorHAnsi" w:cs="Arial"/>
          <w:color w:val="000000"/>
          <w:sz w:val="20"/>
          <w:szCs w:val="20"/>
        </w:rPr>
        <w:t>.</w:t>
      </w:r>
      <w:proofErr w:type="spellEnd"/>
      <w:r w:rsidR="00046773" w:rsidRPr="00286E06">
        <w:rPr>
          <w:rFonts w:asciiTheme="minorHAnsi" w:hAnsiTheme="minorHAnsi" w:cs="Arial"/>
          <w:color w:val="000000"/>
          <w:sz w:val="20"/>
          <w:szCs w:val="20"/>
        </w:rPr>
        <w:t xml:space="preserve"> n. 50/2016</w:t>
      </w:r>
      <w:r w:rsidR="00AD7E09">
        <w:rPr>
          <w:rFonts w:asciiTheme="minorHAnsi" w:hAnsiTheme="minorHAnsi" w:cs="Arial"/>
          <w:color w:val="000000"/>
          <w:sz w:val="20"/>
          <w:szCs w:val="20"/>
        </w:rPr>
        <w:t xml:space="preserve"> </w:t>
      </w:r>
      <w:proofErr w:type="spellStart"/>
      <w:r w:rsidR="00AD7E09">
        <w:rPr>
          <w:rFonts w:asciiTheme="minorHAnsi" w:hAnsiTheme="minorHAnsi" w:cs="Arial"/>
          <w:color w:val="000000"/>
          <w:sz w:val="20"/>
          <w:szCs w:val="20"/>
        </w:rPr>
        <w:t>s.m.i.</w:t>
      </w:r>
      <w:proofErr w:type="spellEnd"/>
      <w:r w:rsidR="00046773" w:rsidRPr="00286E06">
        <w:rPr>
          <w:rFonts w:asciiTheme="minorHAnsi" w:hAnsiTheme="minorHAnsi" w:cs="Arial"/>
          <w:color w:val="000000"/>
          <w:sz w:val="20"/>
          <w:szCs w:val="20"/>
        </w:rPr>
        <w:t>:</w:t>
      </w:r>
    </w:p>
    <w:p w:rsidR="00046773" w:rsidRPr="00286E06" w:rsidRDefault="00046773" w:rsidP="006314A1">
      <w:pPr>
        <w:pStyle w:val="Paragrafoelenco"/>
        <w:autoSpaceDE w:val="0"/>
        <w:autoSpaceDN w:val="0"/>
        <w:adjustRightInd w:val="0"/>
        <w:spacing w:before="120" w:after="120"/>
        <w:ind w:left="284" w:right="-143"/>
        <w:jc w:val="both"/>
        <w:rPr>
          <w:rFonts w:asciiTheme="minorHAnsi" w:hAnsiTheme="minorHAnsi"/>
          <w:i/>
          <w:sz w:val="20"/>
          <w:szCs w:val="20"/>
        </w:rPr>
      </w:pPr>
    </w:p>
    <w:p w:rsidR="00046773" w:rsidRPr="00AE352B" w:rsidRDefault="00046773" w:rsidP="00046773">
      <w:pPr>
        <w:pStyle w:val="Paragrafoelenco"/>
        <w:numPr>
          <w:ilvl w:val="0"/>
          <w:numId w:val="5"/>
        </w:numPr>
        <w:autoSpaceDE w:val="0"/>
        <w:autoSpaceDN w:val="0"/>
        <w:adjustRightInd w:val="0"/>
        <w:spacing w:after="60"/>
        <w:ind w:left="284" w:right="-143"/>
        <w:jc w:val="both"/>
        <w:rPr>
          <w:rFonts w:asciiTheme="minorHAnsi" w:hAnsiTheme="minorHAnsi" w:cs="Arial"/>
          <w:sz w:val="20"/>
          <w:szCs w:val="20"/>
        </w:rPr>
      </w:pPr>
      <w:r w:rsidRPr="00AE352B">
        <w:rPr>
          <w:rFonts w:asciiTheme="minorHAnsi" w:hAnsiTheme="minorHAnsi" w:cs="Arial"/>
          <w:sz w:val="20"/>
          <w:szCs w:val="20"/>
        </w:rPr>
        <w:t>che nei propri confronti non è stata pronunciata condanna con sentenza definitiva o decreto penale di condanna divenuto irrevocabile o sentenza di applicazione della pena su richiesta ai sensi dell'art. 444 del codice di procedura penale, comma 6, per uno dei seguenti reati:</w:t>
      </w:r>
    </w:p>
    <w:p w:rsidR="00046773" w:rsidRPr="00286E06" w:rsidRDefault="00046773" w:rsidP="00046773">
      <w:pPr>
        <w:numPr>
          <w:ilvl w:val="0"/>
          <w:numId w:val="4"/>
        </w:numPr>
        <w:autoSpaceDE w:val="0"/>
        <w:autoSpaceDN w:val="0"/>
        <w:adjustRightInd w:val="0"/>
        <w:spacing w:after="60"/>
        <w:ind w:left="928" w:right="-143"/>
        <w:jc w:val="both"/>
        <w:rPr>
          <w:rFonts w:asciiTheme="minorHAnsi" w:hAnsiTheme="minorHAnsi" w:cs="Arial"/>
          <w:sz w:val="20"/>
          <w:szCs w:val="20"/>
        </w:rPr>
      </w:pPr>
      <w:r w:rsidRPr="00286E06">
        <w:rPr>
          <w:rFonts w:asciiTheme="minorHAnsi" w:hAnsiTheme="minorHAnsi" w:cs="Arial"/>
          <w:sz w:val="20"/>
          <w:szCs w:val="20"/>
        </w:rPr>
        <w:t>delitti, consumati o tentati, di cui agli art</w:t>
      </w:r>
      <w:r>
        <w:rPr>
          <w:rFonts w:asciiTheme="minorHAnsi" w:hAnsiTheme="minorHAnsi" w:cs="Arial"/>
          <w:sz w:val="20"/>
          <w:szCs w:val="20"/>
        </w:rPr>
        <w:t>t.</w:t>
      </w:r>
      <w:r w:rsidRPr="00286E06">
        <w:rPr>
          <w:rFonts w:asciiTheme="minorHAnsi" w:hAnsiTheme="minorHAnsi" w:cs="Arial"/>
          <w:sz w:val="20"/>
          <w:szCs w:val="20"/>
        </w:rPr>
        <w:t xml:space="preserve"> 416, 416-</w:t>
      </w:r>
      <w:r w:rsidRPr="00286E06">
        <w:rPr>
          <w:rFonts w:asciiTheme="minorHAnsi" w:hAnsiTheme="minorHAnsi" w:cs="Arial"/>
          <w:i/>
          <w:iCs/>
          <w:sz w:val="20"/>
          <w:szCs w:val="20"/>
        </w:rPr>
        <w:t>bis</w:t>
      </w:r>
      <w:r w:rsidRPr="00286E06">
        <w:rPr>
          <w:rFonts w:asciiTheme="minorHAnsi" w:hAnsiTheme="minorHAnsi" w:cs="Arial"/>
          <w:sz w:val="20"/>
          <w:szCs w:val="20"/>
        </w:rPr>
        <w:t xml:space="preserve"> del codice penale ovvero delitti commessi avvalendosi delle condizioni previste dal predetto art</w:t>
      </w:r>
      <w:r>
        <w:rPr>
          <w:rFonts w:asciiTheme="minorHAnsi" w:hAnsiTheme="minorHAnsi" w:cs="Arial"/>
          <w:sz w:val="20"/>
          <w:szCs w:val="20"/>
        </w:rPr>
        <w:t>.</w:t>
      </w:r>
      <w:r w:rsidRPr="00286E06">
        <w:rPr>
          <w:rFonts w:asciiTheme="minorHAnsi" w:hAnsiTheme="minorHAnsi" w:cs="Arial"/>
          <w:sz w:val="20"/>
          <w:szCs w:val="20"/>
        </w:rPr>
        <w:t xml:space="preserve"> 416-</w:t>
      </w:r>
      <w:r w:rsidRPr="00286E06">
        <w:rPr>
          <w:rFonts w:asciiTheme="minorHAnsi" w:hAnsiTheme="minorHAnsi" w:cs="Arial"/>
          <w:i/>
          <w:iCs/>
          <w:sz w:val="20"/>
          <w:szCs w:val="20"/>
        </w:rPr>
        <w:t>bis</w:t>
      </w:r>
      <w:r w:rsidRPr="00286E06">
        <w:rPr>
          <w:rFonts w:asciiTheme="minorHAnsi" w:hAnsiTheme="minorHAnsi" w:cs="Arial"/>
          <w:sz w:val="20"/>
          <w:szCs w:val="20"/>
        </w:rPr>
        <w:t xml:space="preserve"> ovvero al fine di agevolare l'attività delle associazioni previste dallo stesso articolo, nonché per i delitti, consumati o tentati, previsti dall'art</w:t>
      </w:r>
      <w:r>
        <w:rPr>
          <w:rFonts w:asciiTheme="minorHAnsi" w:hAnsiTheme="minorHAnsi" w:cs="Arial"/>
          <w:sz w:val="20"/>
          <w:szCs w:val="20"/>
        </w:rPr>
        <w:t>.</w:t>
      </w:r>
      <w:r w:rsidRPr="00286E06">
        <w:rPr>
          <w:rFonts w:asciiTheme="minorHAnsi" w:hAnsiTheme="minorHAnsi" w:cs="Arial"/>
          <w:sz w:val="20"/>
          <w:szCs w:val="20"/>
        </w:rPr>
        <w:t xml:space="preserve"> </w:t>
      </w:r>
      <w:hyperlink r:id="rId8" w:history="1">
        <w:r w:rsidRPr="00286E06">
          <w:rPr>
            <w:rStyle w:val="Collegamentoipertestuale"/>
            <w:rFonts w:asciiTheme="minorHAnsi" w:hAnsiTheme="minorHAnsi" w:cs="Arial"/>
            <w:i/>
            <w:iCs/>
            <w:color w:val="auto"/>
            <w:sz w:val="20"/>
            <w:szCs w:val="20"/>
            <w:u w:val="none"/>
          </w:rPr>
          <w:t>74</w:t>
        </w:r>
      </w:hyperlink>
      <w:r w:rsidRPr="00286E06">
        <w:rPr>
          <w:rFonts w:asciiTheme="minorHAnsi" w:hAnsiTheme="minorHAnsi" w:cs="Arial"/>
          <w:sz w:val="20"/>
          <w:szCs w:val="20"/>
        </w:rPr>
        <w:t xml:space="preserve"> del </w:t>
      </w:r>
      <w:hyperlink r:id="rId9" w:history="1">
        <w:r w:rsidRPr="00286E06">
          <w:rPr>
            <w:rStyle w:val="Collegamentoipertestuale"/>
            <w:rFonts w:asciiTheme="minorHAnsi" w:hAnsiTheme="minorHAnsi" w:cs="Arial"/>
            <w:i/>
            <w:iCs/>
            <w:color w:val="auto"/>
            <w:sz w:val="20"/>
            <w:szCs w:val="20"/>
            <w:u w:val="none"/>
          </w:rPr>
          <w:t>decreto del Presidente della Repubblica 9 ottobre 1990, n. 309</w:t>
        </w:r>
      </w:hyperlink>
      <w:r w:rsidRPr="00286E06">
        <w:rPr>
          <w:rFonts w:asciiTheme="minorHAnsi" w:hAnsiTheme="minorHAnsi" w:cs="Arial"/>
          <w:sz w:val="20"/>
          <w:szCs w:val="20"/>
        </w:rPr>
        <w:t>, dall'art</w:t>
      </w:r>
      <w:r>
        <w:rPr>
          <w:rFonts w:asciiTheme="minorHAnsi" w:hAnsiTheme="minorHAnsi" w:cs="Arial"/>
          <w:sz w:val="20"/>
          <w:szCs w:val="20"/>
        </w:rPr>
        <w:t>.</w:t>
      </w:r>
      <w:r w:rsidRPr="00286E06">
        <w:rPr>
          <w:rFonts w:asciiTheme="minorHAnsi" w:hAnsiTheme="minorHAnsi" w:cs="Arial"/>
          <w:sz w:val="20"/>
          <w:szCs w:val="20"/>
        </w:rPr>
        <w:t xml:space="preserve"> </w:t>
      </w:r>
      <w:hyperlink r:id="rId10" w:history="1">
        <w:r w:rsidRPr="00286E06">
          <w:rPr>
            <w:rStyle w:val="Collegamentoipertestuale"/>
            <w:rFonts w:asciiTheme="minorHAnsi" w:hAnsiTheme="minorHAnsi" w:cs="Arial"/>
            <w:i/>
            <w:iCs/>
            <w:color w:val="auto"/>
            <w:sz w:val="20"/>
            <w:szCs w:val="20"/>
            <w:u w:val="none"/>
          </w:rPr>
          <w:t>291-quater</w:t>
        </w:r>
      </w:hyperlink>
      <w:r w:rsidRPr="00286E06">
        <w:rPr>
          <w:rFonts w:asciiTheme="minorHAnsi" w:hAnsiTheme="minorHAnsi" w:cs="Arial"/>
          <w:sz w:val="20"/>
          <w:szCs w:val="20"/>
        </w:rPr>
        <w:t xml:space="preserve"> del </w:t>
      </w:r>
      <w:hyperlink r:id="rId11" w:history="1">
        <w:r w:rsidRPr="00286E06">
          <w:rPr>
            <w:rStyle w:val="Collegamentoipertestuale"/>
            <w:rFonts w:asciiTheme="minorHAnsi" w:hAnsiTheme="minorHAnsi" w:cs="Arial"/>
            <w:i/>
            <w:iCs/>
            <w:color w:val="auto"/>
            <w:sz w:val="20"/>
            <w:szCs w:val="20"/>
            <w:u w:val="none"/>
          </w:rPr>
          <w:t>decreto del Presidente della Repubblica 23 gennaio 1973, n. 43</w:t>
        </w:r>
      </w:hyperlink>
      <w:r w:rsidRPr="00286E06">
        <w:rPr>
          <w:rFonts w:asciiTheme="minorHAnsi" w:hAnsiTheme="minorHAnsi" w:cs="Arial"/>
          <w:sz w:val="20"/>
          <w:szCs w:val="20"/>
        </w:rPr>
        <w:t xml:space="preserve"> e dall'art</w:t>
      </w:r>
      <w:r>
        <w:rPr>
          <w:rFonts w:asciiTheme="minorHAnsi" w:hAnsiTheme="minorHAnsi" w:cs="Arial"/>
          <w:sz w:val="20"/>
          <w:szCs w:val="20"/>
        </w:rPr>
        <w:t>.</w:t>
      </w:r>
      <w:r w:rsidRPr="00286E06">
        <w:rPr>
          <w:rFonts w:asciiTheme="minorHAnsi" w:hAnsiTheme="minorHAnsi" w:cs="Arial"/>
          <w:sz w:val="20"/>
          <w:szCs w:val="20"/>
        </w:rPr>
        <w:t xml:space="preserve"> </w:t>
      </w:r>
      <w:hyperlink r:id="rId12" w:history="1">
        <w:r w:rsidRPr="00286E06">
          <w:rPr>
            <w:rStyle w:val="Collegamentoipertestuale"/>
            <w:rFonts w:asciiTheme="minorHAnsi" w:hAnsiTheme="minorHAnsi" w:cs="Arial"/>
            <w:i/>
            <w:iCs/>
            <w:color w:val="auto"/>
            <w:sz w:val="20"/>
            <w:szCs w:val="20"/>
            <w:u w:val="none"/>
          </w:rPr>
          <w:t>260</w:t>
        </w:r>
      </w:hyperlink>
      <w:r w:rsidRPr="00286E06">
        <w:rPr>
          <w:rFonts w:asciiTheme="minorHAnsi" w:hAnsiTheme="minorHAnsi" w:cs="Arial"/>
          <w:sz w:val="20"/>
          <w:szCs w:val="20"/>
        </w:rPr>
        <w:t xml:space="preserve"> del </w:t>
      </w:r>
      <w:hyperlink r:id="rId13" w:history="1">
        <w:r w:rsidRPr="00286E06">
          <w:rPr>
            <w:rStyle w:val="Collegamentoipertestuale"/>
            <w:rFonts w:asciiTheme="minorHAnsi" w:hAnsiTheme="minorHAnsi" w:cs="Arial"/>
            <w:i/>
            <w:iCs/>
            <w:color w:val="auto"/>
            <w:sz w:val="20"/>
            <w:szCs w:val="20"/>
            <w:u w:val="none"/>
          </w:rPr>
          <w:t>decreto legislativo 3 aprile 2006, n. 152</w:t>
        </w:r>
      </w:hyperlink>
      <w:r w:rsidRPr="00286E06">
        <w:rPr>
          <w:rFonts w:asciiTheme="minorHAnsi" w:hAnsiTheme="minorHAnsi" w:cs="Arial"/>
          <w:sz w:val="20"/>
          <w:szCs w:val="20"/>
        </w:rPr>
        <w:t>, in quanto riconducibili alla partecipazione a un'organizzazione criminale, quale definita all'art</w:t>
      </w:r>
      <w:r>
        <w:rPr>
          <w:rFonts w:asciiTheme="minorHAnsi" w:hAnsiTheme="minorHAnsi" w:cs="Arial"/>
          <w:sz w:val="20"/>
          <w:szCs w:val="20"/>
        </w:rPr>
        <w:t>.</w:t>
      </w:r>
      <w:r w:rsidRPr="00286E06">
        <w:rPr>
          <w:rFonts w:asciiTheme="minorHAnsi" w:hAnsiTheme="minorHAnsi" w:cs="Arial"/>
          <w:sz w:val="20"/>
          <w:szCs w:val="20"/>
        </w:rPr>
        <w:t xml:space="preserve"> 2 della decisione quadro 2008/841/GAI del Consiglio;</w:t>
      </w:r>
    </w:p>
    <w:p w:rsidR="00046773" w:rsidRDefault="00046773" w:rsidP="00046773">
      <w:pPr>
        <w:numPr>
          <w:ilvl w:val="0"/>
          <w:numId w:val="4"/>
        </w:numPr>
        <w:autoSpaceDE w:val="0"/>
        <w:autoSpaceDN w:val="0"/>
        <w:adjustRightInd w:val="0"/>
        <w:spacing w:after="60"/>
        <w:ind w:left="928" w:right="-143"/>
        <w:jc w:val="both"/>
        <w:rPr>
          <w:rFonts w:asciiTheme="minorHAnsi" w:hAnsiTheme="minorHAnsi" w:cs="Arial"/>
          <w:sz w:val="20"/>
          <w:szCs w:val="20"/>
        </w:rPr>
      </w:pPr>
      <w:r w:rsidRPr="00286E06">
        <w:rPr>
          <w:rFonts w:asciiTheme="minorHAnsi" w:hAnsiTheme="minorHAnsi" w:cs="Arial"/>
          <w:sz w:val="20"/>
          <w:szCs w:val="20"/>
        </w:rPr>
        <w:t>delitti, consumati o tentati, di cui agli art</w:t>
      </w:r>
      <w:r>
        <w:rPr>
          <w:rFonts w:asciiTheme="minorHAnsi" w:hAnsiTheme="minorHAnsi" w:cs="Arial"/>
          <w:sz w:val="20"/>
          <w:szCs w:val="20"/>
        </w:rPr>
        <w:t>t.</w:t>
      </w:r>
      <w:r w:rsidRPr="00286E06">
        <w:rPr>
          <w:rFonts w:asciiTheme="minorHAnsi" w:hAnsiTheme="minorHAnsi" w:cs="Arial"/>
          <w:sz w:val="20"/>
          <w:szCs w:val="20"/>
        </w:rPr>
        <w:t xml:space="preserve"> 317, 318, 319, 319-ter, 319-quater, 320, 321, 322, 322-bis, 346-bis, 353, 353-bis, 354, 355 e 356 del codice penale nonché all'art</w:t>
      </w:r>
      <w:r>
        <w:rPr>
          <w:rFonts w:asciiTheme="minorHAnsi" w:hAnsiTheme="minorHAnsi" w:cs="Arial"/>
          <w:sz w:val="20"/>
          <w:szCs w:val="20"/>
        </w:rPr>
        <w:t>.</w:t>
      </w:r>
      <w:r w:rsidR="00EB5984">
        <w:rPr>
          <w:rFonts w:asciiTheme="minorHAnsi" w:hAnsiTheme="minorHAnsi" w:cs="Arial"/>
          <w:sz w:val="20"/>
          <w:szCs w:val="20"/>
        </w:rPr>
        <w:t xml:space="preserve"> 2635 del codice civile;</w:t>
      </w:r>
    </w:p>
    <w:p w:rsidR="00046773" w:rsidRPr="00AE352B" w:rsidRDefault="00046773" w:rsidP="00046773">
      <w:pPr>
        <w:numPr>
          <w:ilvl w:val="0"/>
          <w:numId w:val="4"/>
        </w:numPr>
        <w:autoSpaceDE w:val="0"/>
        <w:autoSpaceDN w:val="0"/>
        <w:adjustRightInd w:val="0"/>
        <w:spacing w:after="60"/>
        <w:ind w:left="928" w:right="-143"/>
        <w:jc w:val="both"/>
        <w:rPr>
          <w:rFonts w:asciiTheme="minorHAnsi" w:hAnsiTheme="minorHAnsi" w:cs="Arial"/>
          <w:sz w:val="20"/>
          <w:szCs w:val="20"/>
        </w:rPr>
      </w:pPr>
      <w:r w:rsidRPr="00AE352B">
        <w:rPr>
          <w:rFonts w:asciiTheme="minorHAnsi" w:hAnsiTheme="minorHAnsi" w:cs="Arial"/>
          <w:bCs/>
          <w:sz w:val="20"/>
          <w:szCs w:val="20"/>
        </w:rPr>
        <w:t xml:space="preserve">false comunicazioni sociali di cui agli </w:t>
      </w:r>
      <w:hyperlink r:id="rId14" w:anchor="2621" w:history="1">
        <w:r w:rsidRPr="00AE352B">
          <w:rPr>
            <w:rStyle w:val="Collegamentoipertestuale"/>
            <w:rFonts w:asciiTheme="minorHAnsi" w:hAnsiTheme="minorHAnsi" w:cs="Arial"/>
            <w:bCs/>
            <w:color w:val="auto"/>
            <w:sz w:val="20"/>
            <w:szCs w:val="20"/>
            <w:u w:val="none"/>
          </w:rPr>
          <w:t>artt. 2621 e 2622 del codice civile</w:t>
        </w:r>
      </w:hyperlink>
      <w:r w:rsidRPr="00AE352B">
        <w:rPr>
          <w:rFonts w:asciiTheme="minorHAnsi" w:hAnsiTheme="minorHAnsi" w:cs="Arial"/>
          <w:bCs/>
          <w:sz w:val="20"/>
          <w:szCs w:val="20"/>
        </w:rPr>
        <w:t>;</w:t>
      </w:r>
    </w:p>
    <w:p w:rsidR="00046773" w:rsidRPr="00286E06" w:rsidRDefault="00046773" w:rsidP="00046773">
      <w:pPr>
        <w:numPr>
          <w:ilvl w:val="0"/>
          <w:numId w:val="4"/>
        </w:numPr>
        <w:autoSpaceDE w:val="0"/>
        <w:autoSpaceDN w:val="0"/>
        <w:adjustRightInd w:val="0"/>
        <w:spacing w:after="60"/>
        <w:ind w:left="928" w:right="-143"/>
        <w:jc w:val="both"/>
        <w:rPr>
          <w:rFonts w:asciiTheme="minorHAnsi" w:hAnsiTheme="minorHAnsi" w:cs="Arial"/>
          <w:sz w:val="20"/>
          <w:szCs w:val="20"/>
        </w:rPr>
      </w:pPr>
      <w:r w:rsidRPr="00286E06">
        <w:rPr>
          <w:rFonts w:asciiTheme="minorHAnsi" w:hAnsiTheme="minorHAnsi" w:cs="Arial"/>
          <w:sz w:val="20"/>
          <w:szCs w:val="20"/>
        </w:rPr>
        <w:t xml:space="preserve"> frode ai sensi dell'art</w:t>
      </w:r>
      <w:r>
        <w:rPr>
          <w:rFonts w:asciiTheme="minorHAnsi" w:hAnsiTheme="minorHAnsi" w:cs="Arial"/>
          <w:sz w:val="20"/>
          <w:szCs w:val="20"/>
        </w:rPr>
        <w:t>.</w:t>
      </w:r>
      <w:r w:rsidRPr="00286E06">
        <w:rPr>
          <w:rFonts w:asciiTheme="minorHAnsi" w:hAnsiTheme="minorHAnsi" w:cs="Arial"/>
          <w:sz w:val="20"/>
          <w:szCs w:val="20"/>
        </w:rPr>
        <w:t xml:space="preserve"> 1 della convenzione relativa alla tutela degli interessi fin</w:t>
      </w:r>
      <w:r>
        <w:rPr>
          <w:rFonts w:asciiTheme="minorHAnsi" w:hAnsiTheme="minorHAnsi" w:cs="Arial"/>
          <w:sz w:val="20"/>
          <w:szCs w:val="20"/>
        </w:rPr>
        <w:t>anziari delle Comunità europee;</w:t>
      </w:r>
    </w:p>
    <w:p w:rsidR="00046773" w:rsidRPr="00286E06" w:rsidRDefault="00046773" w:rsidP="00046773">
      <w:pPr>
        <w:numPr>
          <w:ilvl w:val="0"/>
          <w:numId w:val="4"/>
        </w:numPr>
        <w:autoSpaceDE w:val="0"/>
        <w:autoSpaceDN w:val="0"/>
        <w:adjustRightInd w:val="0"/>
        <w:spacing w:after="60"/>
        <w:ind w:left="928" w:right="-143"/>
        <w:jc w:val="both"/>
        <w:rPr>
          <w:rFonts w:asciiTheme="minorHAnsi" w:hAnsiTheme="minorHAnsi" w:cs="Arial"/>
          <w:sz w:val="20"/>
          <w:szCs w:val="20"/>
        </w:rPr>
      </w:pPr>
      <w:r w:rsidRPr="00286E06">
        <w:rPr>
          <w:rFonts w:asciiTheme="minorHAnsi" w:hAnsiTheme="minorHAnsi" w:cs="Arial"/>
          <w:sz w:val="20"/>
          <w:szCs w:val="20"/>
        </w:rPr>
        <w:t>delitti, consumati o tentati, commessi con finalità di terrorismo, anche internazionale, e di eversione dell'ordine costituzionale reati terroristici o reati connes</w:t>
      </w:r>
      <w:r w:rsidR="00EB5984">
        <w:rPr>
          <w:rFonts w:asciiTheme="minorHAnsi" w:hAnsiTheme="minorHAnsi" w:cs="Arial"/>
          <w:sz w:val="20"/>
          <w:szCs w:val="20"/>
        </w:rPr>
        <w:t>si alle attività terroristiche;</w:t>
      </w:r>
    </w:p>
    <w:p w:rsidR="00046773" w:rsidRPr="00286E06" w:rsidRDefault="00046773" w:rsidP="00046773">
      <w:pPr>
        <w:numPr>
          <w:ilvl w:val="0"/>
          <w:numId w:val="4"/>
        </w:numPr>
        <w:autoSpaceDE w:val="0"/>
        <w:autoSpaceDN w:val="0"/>
        <w:adjustRightInd w:val="0"/>
        <w:spacing w:after="60"/>
        <w:ind w:left="928" w:right="-143"/>
        <w:jc w:val="both"/>
        <w:rPr>
          <w:rFonts w:asciiTheme="minorHAnsi" w:hAnsiTheme="minorHAnsi" w:cs="Arial"/>
          <w:sz w:val="20"/>
          <w:szCs w:val="20"/>
        </w:rPr>
      </w:pPr>
      <w:r w:rsidRPr="00286E06">
        <w:rPr>
          <w:rFonts w:asciiTheme="minorHAnsi" w:hAnsiTheme="minorHAnsi" w:cs="Arial"/>
          <w:sz w:val="20"/>
          <w:szCs w:val="20"/>
        </w:rPr>
        <w:t>delitti di cui agli art</w:t>
      </w:r>
      <w:r>
        <w:rPr>
          <w:rFonts w:asciiTheme="minorHAnsi" w:hAnsiTheme="minorHAnsi" w:cs="Arial"/>
          <w:sz w:val="20"/>
          <w:szCs w:val="20"/>
        </w:rPr>
        <w:t>t.</w:t>
      </w:r>
      <w:r w:rsidRPr="00286E06">
        <w:rPr>
          <w:rFonts w:asciiTheme="minorHAnsi" w:hAnsiTheme="minorHAnsi" w:cs="Arial"/>
          <w:sz w:val="20"/>
          <w:szCs w:val="20"/>
        </w:rPr>
        <w:t xml:space="preserve"> 648-</w:t>
      </w:r>
      <w:r w:rsidRPr="00286E06">
        <w:rPr>
          <w:rFonts w:asciiTheme="minorHAnsi" w:hAnsiTheme="minorHAnsi" w:cs="Arial"/>
          <w:i/>
          <w:iCs/>
          <w:sz w:val="20"/>
          <w:szCs w:val="20"/>
        </w:rPr>
        <w:t>bis</w:t>
      </w:r>
      <w:r w:rsidRPr="00286E06">
        <w:rPr>
          <w:rFonts w:asciiTheme="minorHAnsi" w:hAnsiTheme="minorHAnsi" w:cs="Arial"/>
          <w:sz w:val="20"/>
          <w:szCs w:val="20"/>
        </w:rPr>
        <w:t>, 648-</w:t>
      </w:r>
      <w:r w:rsidRPr="00286E06">
        <w:rPr>
          <w:rFonts w:asciiTheme="minorHAnsi" w:hAnsiTheme="minorHAnsi" w:cs="Arial"/>
          <w:i/>
          <w:iCs/>
          <w:sz w:val="20"/>
          <w:szCs w:val="20"/>
        </w:rPr>
        <w:t>ter</w:t>
      </w:r>
      <w:r w:rsidRPr="00286E06">
        <w:rPr>
          <w:rFonts w:asciiTheme="minorHAnsi" w:hAnsiTheme="minorHAnsi" w:cs="Arial"/>
          <w:sz w:val="20"/>
          <w:szCs w:val="20"/>
        </w:rPr>
        <w:t xml:space="preserve"> e 648-</w:t>
      </w:r>
      <w:r w:rsidRPr="00286E06">
        <w:rPr>
          <w:rFonts w:asciiTheme="minorHAnsi" w:hAnsiTheme="minorHAnsi" w:cs="Arial"/>
          <w:i/>
          <w:iCs/>
          <w:sz w:val="20"/>
          <w:szCs w:val="20"/>
        </w:rPr>
        <w:t>ter</w:t>
      </w:r>
      <w:r w:rsidRPr="00286E06">
        <w:rPr>
          <w:rFonts w:asciiTheme="minorHAnsi" w:hAnsiTheme="minorHAnsi" w:cs="Arial"/>
          <w:sz w:val="20"/>
          <w:szCs w:val="20"/>
        </w:rPr>
        <w:t>.1 del codice penale, riciclaggio di proventi di attività criminose o finanziamento del terrorismo, quali definiti all'art</w:t>
      </w:r>
      <w:r>
        <w:rPr>
          <w:rFonts w:asciiTheme="minorHAnsi" w:hAnsiTheme="minorHAnsi" w:cs="Arial"/>
          <w:sz w:val="20"/>
          <w:szCs w:val="20"/>
        </w:rPr>
        <w:t>.</w:t>
      </w:r>
      <w:r w:rsidRPr="00286E06">
        <w:rPr>
          <w:rFonts w:asciiTheme="minorHAnsi" w:hAnsiTheme="minorHAnsi" w:cs="Arial"/>
          <w:sz w:val="20"/>
          <w:szCs w:val="20"/>
        </w:rPr>
        <w:t xml:space="preserve"> </w:t>
      </w:r>
      <w:hyperlink r:id="rId15" w:history="1">
        <w:r w:rsidRPr="00286E06">
          <w:rPr>
            <w:rStyle w:val="Collegamentoipertestuale"/>
            <w:rFonts w:asciiTheme="minorHAnsi" w:hAnsiTheme="minorHAnsi" w:cs="Arial"/>
            <w:i/>
            <w:iCs/>
            <w:color w:val="auto"/>
            <w:sz w:val="20"/>
            <w:szCs w:val="20"/>
            <w:u w:val="none"/>
          </w:rPr>
          <w:t>1</w:t>
        </w:r>
      </w:hyperlink>
      <w:r w:rsidRPr="00286E06">
        <w:rPr>
          <w:rFonts w:asciiTheme="minorHAnsi" w:hAnsiTheme="minorHAnsi" w:cs="Arial"/>
          <w:sz w:val="20"/>
          <w:szCs w:val="20"/>
        </w:rPr>
        <w:t xml:space="preserve"> del </w:t>
      </w:r>
      <w:hyperlink r:id="rId16" w:history="1">
        <w:r w:rsidRPr="00286E06">
          <w:rPr>
            <w:rStyle w:val="Collegamentoipertestuale"/>
            <w:rFonts w:asciiTheme="minorHAnsi" w:hAnsiTheme="minorHAnsi" w:cs="Arial"/>
            <w:i/>
            <w:iCs/>
            <w:color w:val="auto"/>
            <w:sz w:val="20"/>
            <w:szCs w:val="20"/>
            <w:u w:val="none"/>
          </w:rPr>
          <w:t>decreto legislativo 22 giugno 2007, n. 109</w:t>
        </w:r>
      </w:hyperlink>
      <w:r w:rsidRPr="00286E06">
        <w:rPr>
          <w:rFonts w:asciiTheme="minorHAnsi" w:hAnsiTheme="minorHAnsi" w:cs="Arial"/>
          <w:sz w:val="20"/>
          <w:szCs w:val="20"/>
        </w:rPr>
        <w:t xml:space="preserve"> e </w:t>
      </w:r>
      <w:proofErr w:type="spellStart"/>
      <w:r w:rsidRPr="00286E06">
        <w:rPr>
          <w:rFonts w:asciiTheme="minorHAnsi" w:hAnsiTheme="minorHAnsi" w:cs="Arial"/>
          <w:sz w:val="20"/>
          <w:szCs w:val="20"/>
        </w:rPr>
        <w:t>s</w:t>
      </w:r>
      <w:r w:rsidR="00EB5984">
        <w:rPr>
          <w:rFonts w:asciiTheme="minorHAnsi" w:hAnsiTheme="minorHAnsi" w:cs="Arial"/>
          <w:sz w:val="20"/>
          <w:szCs w:val="20"/>
        </w:rPr>
        <w:t>.m.i.</w:t>
      </w:r>
      <w:proofErr w:type="spellEnd"/>
      <w:r w:rsidRPr="00286E06">
        <w:rPr>
          <w:rFonts w:asciiTheme="minorHAnsi" w:hAnsiTheme="minorHAnsi" w:cs="Arial"/>
          <w:sz w:val="20"/>
          <w:szCs w:val="20"/>
        </w:rPr>
        <w:t>;</w:t>
      </w:r>
    </w:p>
    <w:p w:rsidR="00046773" w:rsidRPr="00286E06" w:rsidRDefault="00046773" w:rsidP="00046773">
      <w:pPr>
        <w:numPr>
          <w:ilvl w:val="0"/>
          <w:numId w:val="4"/>
        </w:numPr>
        <w:autoSpaceDE w:val="0"/>
        <w:autoSpaceDN w:val="0"/>
        <w:adjustRightInd w:val="0"/>
        <w:spacing w:after="60"/>
        <w:ind w:left="928" w:right="-143"/>
        <w:jc w:val="both"/>
        <w:rPr>
          <w:rFonts w:asciiTheme="minorHAnsi" w:hAnsiTheme="minorHAnsi" w:cs="Arial"/>
          <w:sz w:val="20"/>
          <w:szCs w:val="20"/>
        </w:rPr>
      </w:pPr>
      <w:r w:rsidRPr="00286E06">
        <w:rPr>
          <w:rFonts w:asciiTheme="minorHAnsi" w:hAnsiTheme="minorHAnsi" w:cs="Arial"/>
          <w:sz w:val="20"/>
          <w:szCs w:val="20"/>
        </w:rPr>
        <w:t xml:space="preserve">sfruttamento del lavoro minorile e altre forme di tratta di esseri umani definite con il </w:t>
      </w:r>
      <w:hyperlink r:id="rId17" w:history="1">
        <w:r w:rsidRPr="00286E06">
          <w:rPr>
            <w:rStyle w:val="Collegamentoipertestuale"/>
            <w:rFonts w:asciiTheme="minorHAnsi" w:hAnsiTheme="minorHAnsi" w:cs="Arial"/>
            <w:i/>
            <w:iCs/>
            <w:color w:val="auto"/>
            <w:sz w:val="20"/>
            <w:szCs w:val="20"/>
            <w:u w:val="none"/>
          </w:rPr>
          <w:t>decreto legislativo 4 marzo 2014, n. 24</w:t>
        </w:r>
      </w:hyperlink>
      <w:r w:rsidR="00EB5984">
        <w:rPr>
          <w:rFonts w:asciiTheme="minorHAnsi" w:hAnsiTheme="minorHAnsi" w:cs="Arial"/>
          <w:sz w:val="20"/>
          <w:szCs w:val="20"/>
        </w:rPr>
        <w:t>;</w:t>
      </w:r>
    </w:p>
    <w:p w:rsidR="00046773" w:rsidRPr="00286E06" w:rsidRDefault="00046773" w:rsidP="00046773">
      <w:pPr>
        <w:numPr>
          <w:ilvl w:val="0"/>
          <w:numId w:val="4"/>
        </w:numPr>
        <w:autoSpaceDE w:val="0"/>
        <w:autoSpaceDN w:val="0"/>
        <w:adjustRightInd w:val="0"/>
        <w:spacing w:after="60"/>
        <w:ind w:left="928" w:right="-143"/>
        <w:jc w:val="both"/>
        <w:rPr>
          <w:rFonts w:asciiTheme="minorHAnsi" w:hAnsiTheme="minorHAnsi" w:cs="Arial"/>
          <w:sz w:val="20"/>
          <w:szCs w:val="20"/>
        </w:rPr>
      </w:pPr>
      <w:r w:rsidRPr="00286E06">
        <w:rPr>
          <w:rFonts w:asciiTheme="minorHAnsi" w:hAnsiTheme="minorHAnsi" w:cs="Arial"/>
          <w:sz w:val="20"/>
          <w:szCs w:val="20"/>
        </w:rPr>
        <w:t>ogni altro delitto da cui derivi, quale pena accessoria, l'incapacità di contrattare con la pubblica amministrazion</w:t>
      </w:r>
      <w:r w:rsidR="00EB5984">
        <w:rPr>
          <w:rFonts w:asciiTheme="minorHAnsi" w:hAnsiTheme="minorHAnsi" w:cs="Arial"/>
          <w:sz w:val="20"/>
          <w:szCs w:val="20"/>
        </w:rPr>
        <w:t>e.</w:t>
      </w:r>
    </w:p>
    <w:p w:rsidR="00046773" w:rsidRDefault="00046773" w:rsidP="00046773">
      <w:pPr>
        <w:pStyle w:val="Paragrafoelenco"/>
        <w:numPr>
          <w:ilvl w:val="0"/>
          <w:numId w:val="5"/>
        </w:numPr>
        <w:autoSpaceDE w:val="0"/>
        <w:autoSpaceDN w:val="0"/>
        <w:adjustRightInd w:val="0"/>
        <w:spacing w:after="60"/>
        <w:ind w:left="284" w:right="-143"/>
        <w:jc w:val="both"/>
        <w:rPr>
          <w:rFonts w:asciiTheme="minorHAnsi" w:hAnsiTheme="minorHAnsi" w:cs="Arial"/>
          <w:sz w:val="20"/>
          <w:szCs w:val="20"/>
        </w:rPr>
      </w:pPr>
      <w:r w:rsidRPr="00286E06">
        <w:rPr>
          <w:rFonts w:asciiTheme="minorHAnsi" w:hAnsiTheme="minorHAnsi" w:cs="Arial"/>
          <w:sz w:val="20"/>
          <w:szCs w:val="20"/>
        </w:rPr>
        <w:t xml:space="preserve"> </w:t>
      </w:r>
      <w:r>
        <w:rPr>
          <w:rFonts w:asciiTheme="minorHAnsi" w:hAnsiTheme="minorHAnsi" w:cs="Arial"/>
          <w:sz w:val="20"/>
          <w:szCs w:val="20"/>
        </w:rPr>
        <w:t>c</w:t>
      </w:r>
      <w:r w:rsidRPr="00286E06">
        <w:rPr>
          <w:rFonts w:asciiTheme="minorHAnsi" w:hAnsiTheme="minorHAnsi" w:cs="Arial"/>
          <w:sz w:val="20"/>
          <w:szCs w:val="20"/>
        </w:rPr>
        <w:t>he nei propri confronti non sono state applicate le misure di prevenzione e non sussiste alcuna cause di decadenza, di sospensione o di divieto previste dall'art</w:t>
      </w:r>
      <w:r>
        <w:rPr>
          <w:rFonts w:asciiTheme="minorHAnsi" w:hAnsiTheme="minorHAnsi" w:cs="Arial"/>
          <w:sz w:val="20"/>
          <w:szCs w:val="20"/>
        </w:rPr>
        <w:t>.</w:t>
      </w:r>
      <w:r w:rsidRPr="00286E06">
        <w:rPr>
          <w:rFonts w:asciiTheme="minorHAnsi" w:hAnsiTheme="minorHAnsi" w:cs="Arial"/>
          <w:sz w:val="20"/>
          <w:szCs w:val="20"/>
        </w:rPr>
        <w:t xml:space="preserve"> 67 del decreto legislativo 6 settembre 2011, n. 159 o di un tentativo di infiltrazione mafiosa di cui all'art</w:t>
      </w:r>
      <w:r>
        <w:rPr>
          <w:rFonts w:asciiTheme="minorHAnsi" w:hAnsiTheme="minorHAnsi" w:cs="Arial"/>
          <w:sz w:val="20"/>
          <w:szCs w:val="20"/>
        </w:rPr>
        <w:t>.</w:t>
      </w:r>
      <w:r w:rsidRPr="00286E06">
        <w:rPr>
          <w:rFonts w:asciiTheme="minorHAnsi" w:hAnsiTheme="minorHAnsi" w:cs="Arial"/>
          <w:sz w:val="20"/>
          <w:szCs w:val="20"/>
        </w:rPr>
        <w:t xml:space="preserve"> 84, comma 4, del medesimo decreto.</w:t>
      </w:r>
    </w:p>
    <w:p w:rsidR="00046773" w:rsidRPr="00286E06" w:rsidRDefault="00046773" w:rsidP="006314A1">
      <w:pPr>
        <w:pStyle w:val="Paragrafoelenco"/>
        <w:autoSpaceDE w:val="0"/>
        <w:autoSpaceDN w:val="0"/>
        <w:adjustRightInd w:val="0"/>
        <w:spacing w:after="60"/>
        <w:ind w:left="284" w:right="-143"/>
        <w:jc w:val="both"/>
        <w:rPr>
          <w:rFonts w:asciiTheme="minorHAnsi" w:hAnsiTheme="minorHAnsi" w:cs="Arial"/>
          <w:sz w:val="20"/>
          <w:szCs w:val="20"/>
        </w:rPr>
      </w:pPr>
    </w:p>
    <w:p w:rsidR="00046773" w:rsidRPr="00286E06" w:rsidRDefault="00046773" w:rsidP="00046773">
      <w:pPr>
        <w:pStyle w:val="Paragrafoelenco"/>
        <w:numPr>
          <w:ilvl w:val="0"/>
          <w:numId w:val="5"/>
        </w:numPr>
        <w:autoSpaceDE w:val="0"/>
        <w:autoSpaceDN w:val="0"/>
        <w:adjustRightInd w:val="0"/>
        <w:spacing w:after="60"/>
        <w:ind w:left="284" w:right="-143"/>
        <w:jc w:val="both"/>
        <w:rPr>
          <w:rFonts w:asciiTheme="minorHAnsi" w:hAnsiTheme="minorHAnsi" w:cs="Arial"/>
          <w:sz w:val="20"/>
          <w:szCs w:val="20"/>
        </w:rPr>
      </w:pPr>
      <w:r>
        <w:rPr>
          <w:rFonts w:asciiTheme="minorHAnsi" w:hAnsiTheme="minorHAnsi" w:cs="Arial"/>
          <w:sz w:val="20"/>
          <w:szCs w:val="20"/>
        </w:rPr>
        <w:t>d</w:t>
      </w:r>
      <w:r w:rsidRPr="00286E06">
        <w:rPr>
          <w:rFonts w:asciiTheme="minorHAnsi" w:hAnsiTheme="minorHAnsi" w:cs="Arial"/>
          <w:sz w:val="20"/>
          <w:szCs w:val="20"/>
        </w:rPr>
        <w:t xml:space="preserve">i non essere stato sottoposto, ai sensi dell’art. 67 comma 4 del </w:t>
      </w:r>
      <w:proofErr w:type="spellStart"/>
      <w:r w:rsidRPr="00286E06">
        <w:rPr>
          <w:rFonts w:asciiTheme="minorHAnsi" w:hAnsiTheme="minorHAnsi" w:cs="Arial"/>
          <w:sz w:val="20"/>
          <w:szCs w:val="20"/>
        </w:rPr>
        <w:t>D.Lgs</w:t>
      </w:r>
      <w:r>
        <w:rPr>
          <w:rFonts w:asciiTheme="minorHAnsi" w:hAnsiTheme="minorHAnsi" w:cs="Arial"/>
          <w:sz w:val="20"/>
          <w:szCs w:val="20"/>
        </w:rPr>
        <w:t>.</w:t>
      </w:r>
      <w:proofErr w:type="spellEnd"/>
      <w:r w:rsidRPr="00286E06">
        <w:rPr>
          <w:rFonts w:asciiTheme="minorHAnsi" w:hAnsiTheme="minorHAnsi" w:cs="Arial"/>
          <w:sz w:val="20"/>
          <w:szCs w:val="20"/>
        </w:rPr>
        <w:t xml:space="preserve"> n. 159/2011 (Codice delle leggi antimafia), negli ultimi cinque anni all’estensione degli effetti delle misure di prevenzione della sorveglianza di cui all'art. 3 della </w:t>
      </w:r>
      <w:r w:rsidR="00EB5984">
        <w:rPr>
          <w:rFonts w:asciiTheme="minorHAnsi" w:hAnsiTheme="minorHAnsi" w:cs="Arial"/>
          <w:sz w:val="20"/>
          <w:szCs w:val="20"/>
        </w:rPr>
        <w:t>L</w:t>
      </w:r>
      <w:r w:rsidRPr="00286E06">
        <w:rPr>
          <w:rFonts w:asciiTheme="minorHAnsi" w:hAnsiTheme="minorHAnsi" w:cs="Arial"/>
          <w:sz w:val="20"/>
          <w:szCs w:val="20"/>
        </w:rPr>
        <w:t>egge 27/12/1956, n. 1423 (le disposizioni contenute nel citato articolo sono confluite n</w:t>
      </w:r>
      <w:r>
        <w:rPr>
          <w:rFonts w:asciiTheme="minorHAnsi" w:hAnsiTheme="minorHAnsi" w:cs="Arial"/>
          <w:sz w:val="20"/>
          <w:szCs w:val="20"/>
        </w:rPr>
        <w:t xml:space="preserve">ell'art. 6 dello stesso </w:t>
      </w:r>
      <w:proofErr w:type="spellStart"/>
      <w:r>
        <w:rPr>
          <w:rFonts w:asciiTheme="minorHAnsi" w:hAnsiTheme="minorHAnsi" w:cs="Arial"/>
          <w:sz w:val="20"/>
          <w:szCs w:val="20"/>
        </w:rPr>
        <w:t>D.</w:t>
      </w:r>
      <w:r w:rsidRPr="00286E06">
        <w:rPr>
          <w:rFonts w:asciiTheme="minorHAnsi" w:hAnsiTheme="minorHAnsi" w:cs="Arial"/>
          <w:sz w:val="20"/>
          <w:szCs w:val="20"/>
        </w:rPr>
        <w:t>Lgs</w:t>
      </w:r>
      <w:r>
        <w:rPr>
          <w:rFonts w:asciiTheme="minorHAnsi" w:hAnsiTheme="minorHAnsi" w:cs="Arial"/>
          <w:sz w:val="20"/>
          <w:szCs w:val="20"/>
        </w:rPr>
        <w:t>.</w:t>
      </w:r>
      <w:proofErr w:type="spellEnd"/>
      <w:r w:rsidRPr="00286E06">
        <w:rPr>
          <w:rFonts w:asciiTheme="minorHAnsi" w:hAnsiTheme="minorHAnsi" w:cs="Arial"/>
          <w:sz w:val="20"/>
          <w:szCs w:val="20"/>
        </w:rPr>
        <w:t xml:space="preserve"> n. 159/2011 “Codice delle leggi antimafia”), irrogate nei confronti di un proprio convivente.</w:t>
      </w:r>
    </w:p>
    <w:p w:rsidR="00046773" w:rsidRPr="00286E06" w:rsidRDefault="00046773" w:rsidP="006314A1">
      <w:pPr>
        <w:autoSpaceDE w:val="0"/>
        <w:autoSpaceDN w:val="0"/>
        <w:adjustRightInd w:val="0"/>
        <w:spacing w:after="60"/>
        <w:ind w:left="-142" w:right="-143"/>
        <w:jc w:val="both"/>
        <w:rPr>
          <w:rFonts w:asciiTheme="minorHAnsi" w:hAnsiTheme="minorHAnsi" w:cs="Arial"/>
          <w:b/>
          <w:color w:val="404040"/>
          <w:sz w:val="20"/>
          <w:szCs w:val="20"/>
        </w:rPr>
      </w:pPr>
    </w:p>
    <w:tbl>
      <w:tblPr>
        <w:tblStyle w:val="Grigliatabella"/>
        <w:tblW w:w="9463" w:type="dxa"/>
        <w:tblInd w:w="426" w:type="dxa"/>
        <w:tblLook w:val="04A0" w:firstRow="1" w:lastRow="0" w:firstColumn="1" w:lastColumn="0" w:noHBand="0" w:noVBand="1"/>
      </w:tblPr>
      <w:tblGrid>
        <w:gridCol w:w="9463"/>
      </w:tblGrid>
      <w:tr w:rsidR="00046773" w:rsidTr="00EB5984">
        <w:tc>
          <w:tcPr>
            <w:tcW w:w="9463" w:type="dxa"/>
          </w:tcPr>
          <w:p w:rsidR="00046773" w:rsidRPr="00A052B2" w:rsidRDefault="00046773" w:rsidP="00046773">
            <w:pPr>
              <w:pStyle w:val="Paragrafoelenco"/>
              <w:ind w:left="0"/>
              <w:jc w:val="both"/>
              <w:rPr>
                <w:rFonts w:asciiTheme="minorHAnsi" w:eastAsia="Calibri" w:hAnsiTheme="minorHAnsi"/>
                <w:sz w:val="18"/>
                <w:szCs w:val="18"/>
                <w:lang w:eastAsia="it-IT"/>
              </w:rPr>
            </w:pPr>
            <w:r w:rsidRPr="00A052B2">
              <w:rPr>
                <w:rFonts w:asciiTheme="minorHAnsi" w:eastAsia="Calibri" w:hAnsiTheme="minorHAnsi"/>
                <w:b/>
                <w:sz w:val="18"/>
                <w:szCs w:val="18"/>
                <w:lang w:eastAsia="it-IT"/>
              </w:rPr>
              <w:t xml:space="preserve">N.B. </w:t>
            </w:r>
            <w:r w:rsidRPr="00A91E1A">
              <w:rPr>
                <w:rFonts w:asciiTheme="minorHAnsi" w:eastAsia="Calibri" w:hAnsiTheme="minorHAnsi"/>
                <w:sz w:val="18"/>
                <w:szCs w:val="18"/>
                <w:lang w:eastAsia="it-IT"/>
              </w:rPr>
              <w:t xml:space="preserve">L’effetto ostativo dei reati </w:t>
            </w:r>
            <w:r>
              <w:rPr>
                <w:rFonts w:asciiTheme="minorHAnsi" w:eastAsia="Calibri" w:hAnsiTheme="minorHAnsi"/>
                <w:sz w:val="18"/>
                <w:szCs w:val="18"/>
                <w:lang w:eastAsia="it-IT"/>
              </w:rPr>
              <w:t xml:space="preserve">di cui al punto 1. </w:t>
            </w:r>
            <w:r w:rsidRPr="00A91E1A">
              <w:rPr>
                <w:rFonts w:asciiTheme="minorHAnsi" w:eastAsia="Calibri" w:hAnsiTheme="minorHAnsi"/>
                <w:sz w:val="18"/>
                <w:szCs w:val="18"/>
                <w:lang w:eastAsia="it-IT"/>
              </w:rPr>
              <w:t xml:space="preserve">viene meno a seguito delle </w:t>
            </w:r>
            <w:r w:rsidRPr="00A91E1A">
              <w:rPr>
                <w:rFonts w:asciiTheme="minorHAnsi" w:eastAsia="Calibri" w:hAnsiTheme="minorHAnsi"/>
                <w:sz w:val="18"/>
                <w:szCs w:val="18"/>
                <w:u w:val="single"/>
                <w:lang w:eastAsia="it-IT"/>
              </w:rPr>
              <w:t>pronunce di estinzione o riabilitazione del reato ovvero di depenalizzazione o revoca della condanna</w:t>
            </w:r>
            <w:r w:rsidRPr="00A91E1A">
              <w:rPr>
                <w:rFonts w:asciiTheme="minorHAnsi" w:eastAsia="Calibri" w:hAnsiTheme="minorHAnsi"/>
                <w:sz w:val="18"/>
                <w:szCs w:val="18"/>
                <w:lang w:eastAsia="it-IT"/>
              </w:rPr>
              <w:t>. Pertanto, in queste sole ipotesi non è necessario produrre la relativa dichiarazione.</w:t>
            </w:r>
          </w:p>
          <w:p w:rsidR="00046773" w:rsidRPr="00A91E1A" w:rsidRDefault="00046773" w:rsidP="00046773">
            <w:pPr>
              <w:pStyle w:val="Paragrafoelenco"/>
              <w:ind w:left="0"/>
              <w:jc w:val="both"/>
              <w:rPr>
                <w:rFonts w:asciiTheme="minorHAnsi" w:eastAsia="Calibri" w:hAnsiTheme="minorHAnsi"/>
                <w:sz w:val="18"/>
                <w:szCs w:val="18"/>
                <w:u w:val="single"/>
                <w:lang w:eastAsia="it-IT" w:bidi="it-IT"/>
              </w:rPr>
            </w:pPr>
            <w:r w:rsidRPr="00A052B2">
              <w:rPr>
                <w:rFonts w:asciiTheme="minorHAnsi" w:eastAsia="Calibri" w:hAnsiTheme="minorHAnsi"/>
                <w:b/>
                <w:sz w:val="18"/>
                <w:szCs w:val="18"/>
                <w:u w:val="single"/>
                <w:lang w:eastAsia="it-IT"/>
              </w:rPr>
              <w:t xml:space="preserve">N.B. </w:t>
            </w:r>
            <w:r w:rsidRPr="00A91E1A">
              <w:rPr>
                <w:rFonts w:asciiTheme="minorHAnsi" w:eastAsia="Calibri" w:hAnsiTheme="minorHAnsi"/>
                <w:sz w:val="18"/>
                <w:szCs w:val="18"/>
                <w:u w:val="single"/>
                <w:lang w:eastAsia="it-IT"/>
              </w:rPr>
              <w:t>Nell’ipotesi in cui siano stati commessi i reati</w:t>
            </w:r>
            <w:r>
              <w:rPr>
                <w:rFonts w:asciiTheme="minorHAnsi" w:eastAsia="Calibri" w:hAnsiTheme="minorHAnsi"/>
                <w:sz w:val="18"/>
                <w:szCs w:val="18"/>
                <w:u w:val="single"/>
                <w:lang w:eastAsia="it-IT"/>
              </w:rPr>
              <w:t xml:space="preserve"> di cui al punto 1</w:t>
            </w:r>
            <w:r w:rsidRPr="00A91E1A">
              <w:rPr>
                <w:rFonts w:asciiTheme="minorHAnsi" w:eastAsia="Calibri" w:hAnsiTheme="minorHAnsi"/>
                <w:b/>
                <w:sz w:val="18"/>
                <w:szCs w:val="18"/>
                <w:u w:val="single"/>
                <w:lang w:eastAsia="it-IT"/>
              </w:rPr>
              <w:t>,</w:t>
            </w:r>
            <w:r w:rsidRPr="00A91E1A">
              <w:rPr>
                <w:rFonts w:asciiTheme="minorHAnsi" w:eastAsia="Calibri" w:hAnsiTheme="minorHAnsi"/>
                <w:sz w:val="18"/>
                <w:szCs w:val="18"/>
                <w:u w:val="single"/>
                <w:lang w:eastAsia="it-IT"/>
              </w:rPr>
              <w:t xml:space="preserve"> solo se la sentenza di condanna definitiva ha riconosciuto l’attenuante della collaborazione (come definita dalle singole fattispecie di reato) ovvero se la sentenza definitiva di condanna prevede una pena detentiva non superiore a 18 mesi, l'operatore economico è ammesso a provare di aver adottato misure sufficienti a dimostrare la sua affidabilità nonostante l'esistenza del motivo di esclusione (</w:t>
            </w:r>
            <w:r w:rsidRPr="00A91E1A">
              <w:rPr>
                <w:rFonts w:asciiTheme="minorHAnsi" w:eastAsia="Calibri" w:hAnsiTheme="minorHAnsi"/>
                <w:sz w:val="18"/>
                <w:szCs w:val="18"/>
                <w:u w:val="single"/>
                <w:lang w:eastAsia="it-IT" w:bidi="it-IT"/>
              </w:rPr>
              <w:t>autodisciplina o “</w:t>
            </w:r>
            <w:r w:rsidRPr="00A91E1A">
              <w:rPr>
                <w:rFonts w:asciiTheme="minorHAnsi" w:eastAsia="Calibri" w:hAnsiTheme="minorHAnsi"/>
                <w:b/>
                <w:sz w:val="18"/>
                <w:szCs w:val="18"/>
                <w:u w:val="single"/>
                <w:lang w:eastAsia="it-IT" w:bidi="it-IT"/>
              </w:rPr>
              <w:t>Self-</w:t>
            </w:r>
            <w:proofErr w:type="spellStart"/>
            <w:r w:rsidRPr="00A91E1A">
              <w:rPr>
                <w:rFonts w:asciiTheme="minorHAnsi" w:eastAsia="Calibri" w:hAnsiTheme="minorHAnsi"/>
                <w:b/>
                <w:sz w:val="18"/>
                <w:szCs w:val="18"/>
                <w:u w:val="single"/>
                <w:lang w:eastAsia="it-IT" w:bidi="it-IT"/>
              </w:rPr>
              <w:t>Cleaning</w:t>
            </w:r>
            <w:proofErr w:type="spellEnd"/>
            <w:r w:rsidRPr="00A91E1A">
              <w:rPr>
                <w:rFonts w:asciiTheme="minorHAnsi" w:eastAsia="Calibri" w:hAnsiTheme="minorHAnsi"/>
                <w:sz w:val="18"/>
                <w:szCs w:val="18"/>
                <w:u w:val="single"/>
                <w:lang w:eastAsia="it-IT" w:bidi="it-IT"/>
              </w:rPr>
              <w:t>”, cfr. art</w:t>
            </w:r>
            <w:r w:rsidR="00EB5984">
              <w:rPr>
                <w:rFonts w:asciiTheme="minorHAnsi" w:eastAsia="Calibri" w:hAnsiTheme="minorHAnsi"/>
                <w:sz w:val="18"/>
                <w:szCs w:val="18"/>
                <w:u w:val="single"/>
                <w:lang w:eastAsia="it-IT" w:bidi="it-IT"/>
              </w:rPr>
              <w:t>.</w:t>
            </w:r>
            <w:r w:rsidRPr="00A91E1A">
              <w:rPr>
                <w:rFonts w:asciiTheme="minorHAnsi" w:eastAsia="Calibri" w:hAnsiTheme="minorHAnsi"/>
                <w:sz w:val="18"/>
                <w:szCs w:val="18"/>
                <w:u w:val="single"/>
                <w:lang w:eastAsia="it-IT" w:bidi="it-IT"/>
              </w:rPr>
              <w:t xml:space="preserve"> 80, comma 7)</w:t>
            </w:r>
            <w:r w:rsidRPr="00A91E1A">
              <w:rPr>
                <w:rFonts w:asciiTheme="minorHAnsi" w:eastAsia="Calibri" w:hAnsiTheme="minorHAnsi"/>
                <w:sz w:val="18"/>
                <w:szCs w:val="18"/>
                <w:lang w:eastAsia="it-IT" w:bidi="it-IT"/>
              </w:rPr>
              <w:t>.</w:t>
            </w:r>
          </w:p>
          <w:p w:rsidR="00046773" w:rsidRPr="00EB5984" w:rsidRDefault="00046773" w:rsidP="00046773">
            <w:pPr>
              <w:pStyle w:val="Paragrafoelenco"/>
              <w:ind w:left="0"/>
              <w:jc w:val="both"/>
              <w:rPr>
                <w:rFonts w:asciiTheme="minorHAnsi" w:eastAsia="Calibri" w:hAnsiTheme="minorHAnsi"/>
                <w:sz w:val="18"/>
                <w:szCs w:val="18"/>
                <w:u w:val="single"/>
                <w:lang w:eastAsia="it-IT"/>
              </w:rPr>
            </w:pPr>
            <w:r w:rsidRPr="00A91E1A">
              <w:rPr>
                <w:rFonts w:asciiTheme="minorHAnsi" w:eastAsia="Calibri" w:hAnsiTheme="minorHAnsi"/>
                <w:sz w:val="18"/>
                <w:szCs w:val="18"/>
                <w:u w:val="single"/>
                <w:lang w:eastAsia="it-IT"/>
              </w:rPr>
              <w:t xml:space="preserve">In tale caso </w:t>
            </w:r>
            <w:r>
              <w:rPr>
                <w:rFonts w:asciiTheme="minorHAnsi" w:eastAsia="Calibri" w:hAnsiTheme="minorHAnsi"/>
                <w:sz w:val="18"/>
                <w:szCs w:val="18"/>
                <w:u w:val="single"/>
                <w:lang w:eastAsia="it-IT"/>
              </w:rPr>
              <w:t>si</w:t>
            </w:r>
            <w:r w:rsidRPr="00A91E1A">
              <w:rPr>
                <w:rFonts w:asciiTheme="minorHAnsi" w:eastAsia="Calibri" w:hAnsiTheme="minorHAnsi"/>
                <w:sz w:val="18"/>
                <w:szCs w:val="18"/>
                <w:u w:val="single"/>
                <w:lang w:eastAsia="it-IT"/>
              </w:rPr>
              <w:t xml:space="preserve"> dovrà </w:t>
            </w:r>
            <w:r>
              <w:rPr>
                <w:rFonts w:asciiTheme="minorHAnsi" w:eastAsia="Calibri" w:hAnsiTheme="minorHAnsi"/>
                <w:sz w:val="18"/>
                <w:szCs w:val="18"/>
                <w:u w:val="single"/>
                <w:lang w:eastAsia="it-IT"/>
              </w:rPr>
              <w:t>allegare</w:t>
            </w:r>
            <w:r w:rsidRPr="00A91E1A">
              <w:rPr>
                <w:rFonts w:asciiTheme="minorHAnsi" w:eastAsia="Calibri" w:hAnsiTheme="minorHAnsi"/>
                <w:sz w:val="18"/>
                <w:szCs w:val="18"/>
                <w:u w:val="single"/>
                <w:lang w:eastAsia="it-IT"/>
              </w:rPr>
              <w:t xml:space="preserve"> una ulteriore autocertificazione</w:t>
            </w:r>
            <w:r>
              <w:rPr>
                <w:rFonts w:asciiTheme="minorHAnsi" w:hAnsiTheme="minorHAnsi"/>
                <w:sz w:val="18"/>
                <w:szCs w:val="18"/>
                <w:u w:val="single"/>
                <w:lang w:eastAsia="it-IT"/>
              </w:rPr>
              <w:t xml:space="preserve"> con l’indicazione d</w:t>
            </w:r>
            <w:r w:rsidRPr="00A91E1A">
              <w:rPr>
                <w:rFonts w:asciiTheme="minorHAnsi" w:eastAsia="Calibri" w:hAnsiTheme="minorHAnsi"/>
                <w:sz w:val="18"/>
                <w:szCs w:val="18"/>
                <w:u w:val="single"/>
                <w:lang w:eastAsia="it-IT"/>
              </w:rPr>
              <w:t xml:space="preserve">ei reati commessi </w:t>
            </w:r>
            <w:r>
              <w:rPr>
                <w:rFonts w:asciiTheme="minorHAnsi" w:hAnsiTheme="minorHAnsi"/>
                <w:sz w:val="18"/>
                <w:szCs w:val="18"/>
                <w:u w:val="single"/>
                <w:lang w:eastAsia="it-IT"/>
              </w:rPr>
              <w:t>e</w:t>
            </w:r>
            <w:r w:rsidRPr="00A91E1A">
              <w:rPr>
                <w:rFonts w:asciiTheme="minorHAnsi" w:eastAsia="Calibri" w:hAnsiTheme="minorHAnsi"/>
                <w:sz w:val="18"/>
                <w:szCs w:val="18"/>
                <w:u w:val="single"/>
                <w:lang w:eastAsia="it-IT"/>
              </w:rPr>
              <w:t xml:space="preserve"> gli estremi dei provvedimenti di condanna</w:t>
            </w:r>
            <w:r>
              <w:rPr>
                <w:rFonts w:asciiTheme="minorHAnsi" w:hAnsiTheme="minorHAnsi"/>
                <w:sz w:val="18"/>
                <w:szCs w:val="18"/>
                <w:u w:val="single"/>
                <w:lang w:eastAsia="it-IT"/>
              </w:rPr>
              <w:t>,</w:t>
            </w:r>
            <w:r w:rsidRPr="00A91E1A">
              <w:rPr>
                <w:rFonts w:asciiTheme="minorHAnsi" w:eastAsia="Calibri" w:hAnsiTheme="minorHAnsi"/>
                <w:sz w:val="18"/>
                <w:szCs w:val="18"/>
                <w:u w:val="single"/>
                <w:lang w:eastAsia="it-IT"/>
              </w:rPr>
              <w:t xml:space="preserve"> allegando anche la documentazione a comprova del self </w:t>
            </w:r>
            <w:proofErr w:type="spellStart"/>
            <w:r w:rsidRPr="00A91E1A">
              <w:rPr>
                <w:rFonts w:asciiTheme="minorHAnsi" w:eastAsia="Calibri" w:hAnsiTheme="minorHAnsi"/>
                <w:sz w:val="18"/>
                <w:szCs w:val="18"/>
                <w:u w:val="single"/>
                <w:lang w:eastAsia="it-IT"/>
              </w:rPr>
              <w:t>cleaning</w:t>
            </w:r>
            <w:proofErr w:type="spellEnd"/>
            <w:r w:rsidRPr="00A91E1A">
              <w:rPr>
                <w:rFonts w:asciiTheme="minorHAnsi" w:eastAsia="Calibri" w:hAnsiTheme="minorHAnsi"/>
                <w:sz w:val="18"/>
                <w:szCs w:val="18"/>
                <w:u w:val="single"/>
                <w:lang w:eastAsia="it-IT"/>
              </w:rPr>
              <w:t>.</w:t>
            </w:r>
          </w:p>
        </w:tc>
      </w:tr>
    </w:tbl>
    <w:p w:rsidR="00046773" w:rsidRDefault="00046773" w:rsidP="006314A1">
      <w:pPr>
        <w:tabs>
          <w:tab w:val="left" w:pos="450"/>
          <w:tab w:val="left" w:pos="6000"/>
        </w:tabs>
        <w:ind w:right="-143"/>
        <w:jc w:val="both"/>
        <w:rPr>
          <w:rFonts w:asciiTheme="minorHAnsi" w:hAnsiTheme="minorHAnsi" w:cs="Arial"/>
          <w:b/>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EB5984" w:rsidRPr="00EB5984" w:rsidTr="00EB5984">
        <w:tc>
          <w:tcPr>
            <w:tcW w:w="4889" w:type="dxa"/>
            <w:vAlign w:val="center"/>
          </w:tcPr>
          <w:p w:rsidR="00EB5984" w:rsidRPr="00EB5984" w:rsidRDefault="00EB5984" w:rsidP="00EB5984">
            <w:pPr>
              <w:tabs>
                <w:tab w:val="left" w:pos="450"/>
                <w:tab w:val="left" w:pos="6000"/>
              </w:tabs>
              <w:ind w:right="-143"/>
              <w:rPr>
                <w:rFonts w:asciiTheme="minorHAnsi" w:hAnsiTheme="minorHAnsi" w:cs="Arial"/>
                <w:sz w:val="20"/>
                <w:szCs w:val="20"/>
              </w:rPr>
            </w:pPr>
            <w:r w:rsidRPr="00EB5984">
              <w:rPr>
                <w:rFonts w:asciiTheme="minorHAnsi" w:hAnsiTheme="minorHAnsi" w:cs="Arial"/>
                <w:sz w:val="20"/>
                <w:szCs w:val="20"/>
              </w:rPr>
              <w:t>Data ______________________________________</w:t>
            </w:r>
          </w:p>
        </w:tc>
        <w:tc>
          <w:tcPr>
            <w:tcW w:w="4889" w:type="dxa"/>
            <w:vAlign w:val="center"/>
          </w:tcPr>
          <w:p w:rsidR="00EB5984" w:rsidRPr="00EB5984" w:rsidRDefault="00EB5984" w:rsidP="00EB5984">
            <w:pPr>
              <w:tabs>
                <w:tab w:val="left" w:pos="450"/>
                <w:tab w:val="left" w:pos="6000"/>
              </w:tabs>
              <w:ind w:right="-143"/>
              <w:jc w:val="center"/>
              <w:rPr>
                <w:rFonts w:asciiTheme="minorHAnsi" w:hAnsiTheme="minorHAnsi" w:cs="Arial"/>
                <w:sz w:val="20"/>
                <w:szCs w:val="20"/>
              </w:rPr>
            </w:pPr>
            <w:r w:rsidRPr="00EB5984">
              <w:rPr>
                <w:rFonts w:asciiTheme="minorHAnsi" w:hAnsiTheme="minorHAnsi" w:cs="Arial"/>
                <w:sz w:val="20"/>
                <w:szCs w:val="20"/>
              </w:rPr>
              <w:t>Firma</w:t>
            </w:r>
          </w:p>
          <w:p w:rsidR="00EB5984" w:rsidRPr="00EB5984" w:rsidRDefault="00EB5984" w:rsidP="00EB5984">
            <w:pPr>
              <w:tabs>
                <w:tab w:val="left" w:pos="450"/>
                <w:tab w:val="left" w:pos="6000"/>
              </w:tabs>
              <w:ind w:right="-143"/>
              <w:jc w:val="center"/>
              <w:rPr>
                <w:rFonts w:asciiTheme="minorHAnsi" w:hAnsiTheme="minorHAnsi" w:cs="Arial"/>
                <w:sz w:val="20"/>
                <w:szCs w:val="20"/>
              </w:rPr>
            </w:pPr>
            <w:r w:rsidRPr="00EB5984">
              <w:rPr>
                <w:rFonts w:asciiTheme="minorHAnsi" w:hAnsiTheme="minorHAnsi" w:cs="Arial"/>
                <w:sz w:val="20"/>
                <w:szCs w:val="20"/>
              </w:rPr>
              <w:t>_____________________________________</w:t>
            </w:r>
          </w:p>
        </w:tc>
      </w:tr>
    </w:tbl>
    <w:p w:rsidR="00EB5984" w:rsidRPr="00286E06" w:rsidRDefault="00EB5984" w:rsidP="006314A1">
      <w:pPr>
        <w:tabs>
          <w:tab w:val="left" w:pos="450"/>
          <w:tab w:val="left" w:pos="6000"/>
        </w:tabs>
        <w:ind w:right="-143"/>
        <w:jc w:val="both"/>
        <w:rPr>
          <w:rFonts w:asciiTheme="minorHAnsi" w:hAnsiTheme="minorHAnsi" w:cs="Arial"/>
          <w:b/>
          <w:sz w:val="20"/>
          <w:szCs w:val="20"/>
        </w:rPr>
      </w:pPr>
    </w:p>
    <w:p w:rsidR="00046773" w:rsidRPr="00286E06" w:rsidRDefault="00046773" w:rsidP="00046773">
      <w:pPr>
        <w:tabs>
          <w:tab w:val="left" w:pos="450"/>
          <w:tab w:val="left" w:pos="6000"/>
        </w:tabs>
        <w:ind w:right="-143"/>
        <w:jc w:val="both"/>
        <w:rPr>
          <w:rFonts w:asciiTheme="minorHAnsi" w:hAnsiTheme="minorHAnsi" w:cs="Arial"/>
          <w:sz w:val="20"/>
          <w:szCs w:val="20"/>
        </w:rPr>
      </w:pPr>
      <w:r w:rsidRPr="00286E06">
        <w:rPr>
          <w:rFonts w:asciiTheme="minorHAnsi" w:hAnsiTheme="minorHAnsi" w:cs="Arial"/>
          <w:b/>
          <w:sz w:val="20"/>
          <w:szCs w:val="20"/>
        </w:rPr>
        <w:t>Alla suddetta dichiarazione deve essere allegata copia fotostatica di un documento di identità in corso di validità del soggetto firmatario.</w:t>
      </w:r>
    </w:p>
    <w:sectPr w:rsidR="00046773" w:rsidRPr="00286E06" w:rsidSect="00CB5D1B">
      <w:headerReference w:type="even" r:id="rId18"/>
      <w:headerReference w:type="default" r:id="rId19"/>
      <w:footerReference w:type="even" r:id="rId20"/>
      <w:footerReference w:type="default" r:id="rId21"/>
      <w:headerReference w:type="first" r:id="rId22"/>
      <w:footerReference w:type="first" r:id="rId23"/>
      <w:pgSz w:w="11906" w:h="16838" w:code="9"/>
      <w:pgMar w:top="101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390" w:rsidRDefault="00831390" w:rsidP="00CB5D1B">
      <w:r>
        <w:separator/>
      </w:r>
    </w:p>
  </w:endnote>
  <w:endnote w:type="continuationSeparator" w:id="0">
    <w:p w:rsidR="00831390" w:rsidRDefault="00831390" w:rsidP="00CB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altName w:val="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299" w:rsidRDefault="005F2299">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299" w:rsidRDefault="005F2299">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299" w:rsidRDefault="005F229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390" w:rsidRDefault="00831390" w:rsidP="00CB5D1B">
      <w:r>
        <w:separator/>
      </w:r>
    </w:p>
  </w:footnote>
  <w:footnote w:type="continuationSeparator" w:id="0">
    <w:p w:rsidR="00831390" w:rsidRDefault="00831390" w:rsidP="00CB5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299" w:rsidRDefault="005F2299">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D1B" w:rsidRDefault="005558FB" w:rsidP="00CB5D1B">
    <w:pPr>
      <w:pStyle w:val="Intestazione"/>
      <w:jc w:val="right"/>
    </w:pPr>
    <w:r>
      <w:rPr>
        <w:rFonts w:asciiTheme="minorHAnsi" w:hAnsiTheme="minorHAnsi" w:cs="Arial"/>
        <w:iCs/>
        <w:snapToGrid w:val="0"/>
        <w:sz w:val="20"/>
        <w:szCs w:val="20"/>
      </w:rPr>
      <w:t xml:space="preserve">Allegato </w:t>
    </w:r>
    <w:r w:rsidR="005F2299">
      <w:rPr>
        <w:rFonts w:asciiTheme="minorHAnsi" w:hAnsiTheme="minorHAnsi" w:cs="Arial"/>
        <w:iCs/>
        <w:snapToGrid w:val="0"/>
        <w:sz w:val="20"/>
        <w:szCs w:val="20"/>
      </w:rPr>
      <w:t>3</w:t>
    </w:r>
    <w:r w:rsidR="00CB5D1B">
      <w:rPr>
        <w:rFonts w:asciiTheme="minorHAnsi" w:hAnsiTheme="minorHAnsi" w:cs="Arial"/>
        <w:iCs/>
        <w:snapToGrid w:val="0"/>
        <w:sz w:val="20"/>
        <w:szCs w:val="20"/>
      </w:rPr>
      <w:t xml:space="preserve"> - </w:t>
    </w:r>
    <w:proofErr w:type="spellStart"/>
    <w:r w:rsidR="00CB5D1B" w:rsidRPr="00AD078B">
      <w:rPr>
        <w:rFonts w:asciiTheme="minorHAnsi" w:hAnsiTheme="minorHAnsi" w:cs="Arial"/>
        <w:iCs/>
        <w:snapToGrid w:val="0"/>
        <w:sz w:val="20"/>
        <w:szCs w:val="20"/>
      </w:rPr>
      <w:t>Mod</w:t>
    </w:r>
    <w:proofErr w:type="spellEnd"/>
    <w:r w:rsidR="00CB5D1B" w:rsidRPr="00AD078B">
      <w:rPr>
        <w:rFonts w:asciiTheme="minorHAnsi" w:hAnsiTheme="minorHAnsi" w:cs="Arial"/>
        <w:iCs/>
        <w:snapToGrid w:val="0"/>
        <w:sz w:val="20"/>
        <w:szCs w:val="20"/>
      </w:rPr>
      <w:t xml:space="preserve">. 01 </w:t>
    </w:r>
    <w:r w:rsidR="00CB5D1B" w:rsidRPr="00AD078B">
      <w:rPr>
        <w:rFonts w:asciiTheme="minorHAnsi" w:hAnsiTheme="minorHAnsi" w:cs="Arial"/>
        <w:i/>
        <w:iCs/>
        <w:snapToGrid w:val="0"/>
        <w:sz w:val="20"/>
        <w:szCs w:val="20"/>
      </w:rPr>
      <w:t>ter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299" w:rsidRDefault="005F2299">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BB7DF3"/>
    <w:multiLevelType w:val="hybridMultilevel"/>
    <w:tmpl w:val="36A23206"/>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40B76F7C"/>
    <w:multiLevelType w:val="hybridMultilevel"/>
    <w:tmpl w:val="4F3AD2EC"/>
    <w:lvl w:ilvl="0" w:tplc="0410000F">
      <w:start w:val="1"/>
      <w:numFmt w:val="decimal"/>
      <w:lvlText w:val="%1."/>
      <w:lvlJc w:val="left"/>
      <w:pPr>
        <w:ind w:left="1506" w:hanging="360"/>
      </w:pPr>
    </w:lvl>
    <w:lvl w:ilvl="1" w:tplc="04100019" w:tentative="1">
      <w:start w:val="1"/>
      <w:numFmt w:val="lowerLetter"/>
      <w:lvlText w:val="%2."/>
      <w:lvlJc w:val="left"/>
      <w:pPr>
        <w:ind w:left="2226" w:hanging="360"/>
      </w:pPr>
    </w:lvl>
    <w:lvl w:ilvl="2" w:tplc="0410001B" w:tentative="1">
      <w:start w:val="1"/>
      <w:numFmt w:val="lowerRoman"/>
      <w:lvlText w:val="%3."/>
      <w:lvlJc w:val="right"/>
      <w:pPr>
        <w:ind w:left="2946" w:hanging="180"/>
      </w:pPr>
    </w:lvl>
    <w:lvl w:ilvl="3" w:tplc="0410000F" w:tentative="1">
      <w:start w:val="1"/>
      <w:numFmt w:val="decimal"/>
      <w:lvlText w:val="%4."/>
      <w:lvlJc w:val="left"/>
      <w:pPr>
        <w:ind w:left="3666" w:hanging="360"/>
      </w:pPr>
    </w:lvl>
    <w:lvl w:ilvl="4" w:tplc="04100019" w:tentative="1">
      <w:start w:val="1"/>
      <w:numFmt w:val="lowerLetter"/>
      <w:lvlText w:val="%5."/>
      <w:lvlJc w:val="left"/>
      <w:pPr>
        <w:ind w:left="4386" w:hanging="360"/>
      </w:pPr>
    </w:lvl>
    <w:lvl w:ilvl="5" w:tplc="0410001B" w:tentative="1">
      <w:start w:val="1"/>
      <w:numFmt w:val="lowerRoman"/>
      <w:lvlText w:val="%6."/>
      <w:lvlJc w:val="right"/>
      <w:pPr>
        <w:ind w:left="5106" w:hanging="180"/>
      </w:pPr>
    </w:lvl>
    <w:lvl w:ilvl="6" w:tplc="0410000F" w:tentative="1">
      <w:start w:val="1"/>
      <w:numFmt w:val="decimal"/>
      <w:lvlText w:val="%7."/>
      <w:lvlJc w:val="left"/>
      <w:pPr>
        <w:ind w:left="5826" w:hanging="360"/>
      </w:pPr>
    </w:lvl>
    <w:lvl w:ilvl="7" w:tplc="04100019" w:tentative="1">
      <w:start w:val="1"/>
      <w:numFmt w:val="lowerLetter"/>
      <w:lvlText w:val="%8."/>
      <w:lvlJc w:val="left"/>
      <w:pPr>
        <w:ind w:left="6546" w:hanging="360"/>
      </w:pPr>
    </w:lvl>
    <w:lvl w:ilvl="8" w:tplc="0410001B" w:tentative="1">
      <w:start w:val="1"/>
      <w:numFmt w:val="lowerRoman"/>
      <w:lvlText w:val="%9."/>
      <w:lvlJc w:val="right"/>
      <w:pPr>
        <w:ind w:left="7266" w:hanging="180"/>
      </w:pPr>
    </w:lvl>
  </w:abstractNum>
  <w:abstractNum w:abstractNumId="2">
    <w:nsid w:val="536B6AE3"/>
    <w:multiLevelType w:val="hybridMultilevel"/>
    <w:tmpl w:val="945C2F38"/>
    <w:lvl w:ilvl="0" w:tplc="0410000F">
      <w:start w:val="1"/>
      <w:numFmt w:val="decimal"/>
      <w:lvlText w:val="%1."/>
      <w:lvlJc w:val="left"/>
      <w:pPr>
        <w:ind w:left="360" w:hanging="360"/>
      </w:pPr>
      <w:rPr>
        <w:rFonts w:hint="default"/>
        <w:b/>
        <w:i w:val="0"/>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3">
    <w:nsid w:val="653908C5"/>
    <w:multiLevelType w:val="hybridMultilevel"/>
    <w:tmpl w:val="3D789C68"/>
    <w:lvl w:ilvl="0" w:tplc="E8FCA34A">
      <w:start w:val="1"/>
      <w:numFmt w:val="lowerLetter"/>
      <w:lvlText w:val="%1)"/>
      <w:lvlJc w:val="left"/>
      <w:pPr>
        <w:ind w:left="360" w:hanging="360"/>
      </w:pPr>
      <w:rPr>
        <w:b/>
        <w:i w:val="0"/>
        <w:sz w:val="24"/>
        <w:szCs w:val="24"/>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681"/>
    <w:rsid w:val="00046773"/>
    <w:rsid w:val="00075C03"/>
    <w:rsid w:val="000A0A9D"/>
    <w:rsid w:val="00116F97"/>
    <w:rsid w:val="00133B2B"/>
    <w:rsid w:val="00151DE9"/>
    <w:rsid w:val="00162D07"/>
    <w:rsid w:val="00180A4C"/>
    <w:rsid w:val="00187E48"/>
    <w:rsid w:val="001A2EFC"/>
    <w:rsid w:val="001C1C32"/>
    <w:rsid w:val="001D27B2"/>
    <w:rsid w:val="002119A5"/>
    <w:rsid w:val="0022052E"/>
    <w:rsid w:val="00272470"/>
    <w:rsid w:val="002861F5"/>
    <w:rsid w:val="00292F7C"/>
    <w:rsid w:val="002E32FC"/>
    <w:rsid w:val="00316FE8"/>
    <w:rsid w:val="00361C3A"/>
    <w:rsid w:val="00366C03"/>
    <w:rsid w:val="003709B3"/>
    <w:rsid w:val="00371999"/>
    <w:rsid w:val="00386D42"/>
    <w:rsid w:val="00387F49"/>
    <w:rsid w:val="003A4125"/>
    <w:rsid w:val="004C4602"/>
    <w:rsid w:val="00531330"/>
    <w:rsid w:val="00534CB1"/>
    <w:rsid w:val="0053514D"/>
    <w:rsid w:val="005558FB"/>
    <w:rsid w:val="005567BD"/>
    <w:rsid w:val="005833B0"/>
    <w:rsid w:val="005B1739"/>
    <w:rsid w:val="005C154E"/>
    <w:rsid w:val="005F2299"/>
    <w:rsid w:val="00620C10"/>
    <w:rsid w:val="00634A36"/>
    <w:rsid w:val="006519A4"/>
    <w:rsid w:val="00656DE0"/>
    <w:rsid w:val="00682D5E"/>
    <w:rsid w:val="006903FE"/>
    <w:rsid w:val="006A7B33"/>
    <w:rsid w:val="006B5D18"/>
    <w:rsid w:val="006D7486"/>
    <w:rsid w:val="00724673"/>
    <w:rsid w:val="00732748"/>
    <w:rsid w:val="007D6F9F"/>
    <w:rsid w:val="008125B9"/>
    <w:rsid w:val="00814C78"/>
    <w:rsid w:val="00831390"/>
    <w:rsid w:val="008415A0"/>
    <w:rsid w:val="008745B0"/>
    <w:rsid w:val="00875B95"/>
    <w:rsid w:val="008C2894"/>
    <w:rsid w:val="009517C2"/>
    <w:rsid w:val="0095237A"/>
    <w:rsid w:val="00983850"/>
    <w:rsid w:val="009A42CA"/>
    <w:rsid w:val="009A6D23"/>
    <w:rsid w:val="00A14A26"/>
    <w:rsid w:val="00A209DF"/>
    <w:rsid w:val="00A2485D"/>
    <w:rsid w:val="00A646F5"/>
    <w:rsid w:val="00A8355F"/>
    <w:rsid w:val="00A967F2"/>
    <w:rsid w:val="00AD078B"/>
    <w:rsid w:val="00AD7E09"/>
    <w:rsid w:val="00B16EDE"/>
    <w:rsid w:val="00B238C5"/>
    <w:rsid w:val="00B4443F"/>
    <w:rsid w:val="00BA64CB"/>
    <w:rsid w:val="00C63899"/>
    <w:rsid w:val="00C73309"/>
    <w:rsid w:val="00C81A69"/>
    <w:rsid w:val="00CA7827"/>
    <w:rsid w:val="00CB5D1B"/>
    <w:rsid w:val="00CF7880"/>
    <w:rsid w:val="00DC3928"/>
    <w:rsid w:val="00DC5D22"/>
    <w:rsid w:val="00DF1580"/>
    <w:rsid w:val="00E1493C"/>
    <w:rsid w:val="00E1655A"/>
    <w:rsid w:val="00E23A13"/>
    <w:rsid w:val="00E7663E"/>
    <w:rsid w:val="00EB3681"/>
    <w:rsid w:val="00EB5984"/>
    <w:rsid w:val="00EC535B"/>
    <w:rsid w:val="00ED4CDA"/>
    <w:rsid w:val="00ED7711"/>
    <w:rsid w:val="00F101D2"/>
    <w:rsid w:val="00F47343"/>
    <w:rsid w:val="00F54853"/>
    <w:rsid w:val="00F80643"/>
    <w:rsid w:val="00F90628"/>
    <w:rsid w:val="00FC0B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B3681"/>
    <w:rPr>
      <w:rFonts w:ascii="Times New Roman" w:eastAsia="Times New Roman" w:hAnsi="Times New Roman" w:cs="Times New Roman"/>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nhideWhenUsed/>
    <w:rsid w:val="00EB3681"/>
    <w:pPr>
      <w:jc w:val="both"/>
    </w:pPr>
    <w:rPr>
      <w:b/>
      <w:bCs/>
      <w:sz w:val="28"/>
      <w:szCs w:val="28"/>
    </w:rPr>
  </w:style>
  <w:style w:type="character" w:customStyle="1" w:styleId="CorpotestoCarattere">
    <w:name w:val="Corpo testo Carattere"/>
    <w:basedOn w:val="Carpredefinitoparagrafo"/>
    <w:link w:val="Corpotesto"/>
    <w:rsid w:val="00EB3681"/>
    <w:rPr>
      <w:rFonts w:ascii="Times New Roman" w:eastAsia="Times New Roman" w:hAnsi="Times New Roman" w:cs="Times New Roman"/>
      <w:b/>
      <w:bCs/>
      <w:sz w:val="28"/>
      <w:szCs w:val="28"/>
      <w:lang w:eastAsia="zh-CN"/>
    </w:rPr>
  </w:style>
  <w:style w:type="paragraph" w:customStyle="1" w:styleId="Corpodeltesto21">
    <w:name w:val="Corpo del testo 21"/>
    <w:basedOn w:val="Normale"/>
    <w:rsid w:val="00EB3681"/>
    <w:pPr>
      <w:overflowPunct w:val="0"/>
      <w:autoSpaceDE w:val="0"/>
      <w:autoSpaceDN w:val="0"/>
      <w:adjustRightInd w:val="0"/>
      <w:spacing w:line="360" w:lineRule="auto"/>
      <w:ind w:left="425"/>
      <w:jc w:val="both"/>
    </w:pPr>
    <w:rPr>
      <w:rFonts w:ascii="Arial" w:hAnsi="Arial" w:cs="Arial"/>
      <w:sz w:val="20"/>
      <w:szCs w:val="20"/>
    </w:rPr>
  </w:style>
  <w:style w:type="table" w:styleId="Grigliatabella">
    <w:name w:val="Table Grid"/>
    <w:basedOn w:val="Tabellanormale"/>
    <w:uiPriority w:val="59"/>
    <w:rsid w:val="00EB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99"/>
    <w:qFormat/>
    <w:rsid w:val="00EB3681"/>
    <w:pPr>
      <w:ind w:left="720"/>
      <w:contextualSpacing/>
    </w:pPr>
  </w:style>
  <w:style w:type="character" w:styleId="Collegamentoipertestuale">
    <w:name w:val="Hyperlink"/>
    <w:basedOn w:val="Carpredefinitoparagrafo"/>
    <w:uiPriority w:val="99"/>
    <w:unhideWhenUsed/>
    <w:rsid w:val="00F90628"/>
    <w:rPr>
      <w:color w:val="0000FF" w:themeColor="hyperlink"/>
      <w:u w:val="single"/>
    </w:rPr>
  </w:style>
  <w:style w:type="paragraph" w:styleId="Intestazione">
    <w:name w:val="header"/>
    <w:basedOn w:val="Normale"/>
    <w:link w:val="IntestazioneCarattere"/>
    <w:uiPriority w:val="99"/>
    <w:unhideWhenUsed/>
    <w:rsid w:val="00CB5D1B"/>
    <w:pPr>
      <w:tabs>
        <w:tab w:val="center" w:pos="4819"/>
        <w:tab w:val="right" w:pos="9638"/>
      </w:tabs>
    </w:pPr>
  </w:style>
  <w:style w:type="character" w:customStyle="1" w:styleId="IntestazioneCarattere">
    <w:name w:val="Intestazione Carattere"/>
    <w:basedOn w:val="Carpredefinitoparagrafo"/>
    <w:link w:val="Intestazione"/>
    <w:uiPriority w:val="99"/>
    <w:rsid w:val="00CB5D1B"/>
    <w:rPr>
      <w:rFonts w:ascii="Times New Roman" w:eastAsia="Times New Roman" w:hAnsi="Times New Roman" w:cs="Times New Roman"/>
      <w:sz w:val="24"/>
      <w:szCs w:val="24"/>
      <w:lang w:eastAsia="zh-CN"/>
    </w:rPr>
  </w:style>
  <w:style w:type="paragraph" w:styleId="Pidipagina">
    <w:name w:val="footer"/>
    <w:basedOn w:val="Normale"/>
    <w:link w:val="PidipaginaCarattere"/>
    <w:uiPriority w:val="99"/>
    <w:unhideWhenUsed/>
    <w:rsid w:val="00CB5D1B"/>
    <w:pPr>
      <w:tabs>
        <w:tab w:val="center" w:pos="4819"/>
        <w:tab w:val="right" w:pos="9638"/>
      </w:tabs>
    </w:pPr>
  </w:style>
  <w:style w:type="character" w:customStyle="1" w:styleId="PidipaginaCarattere">
    <w:name w:val="Piè di pagina Carattere"/>
    <w:basedOn w:val="Carpredefinitoparagrafo"/>
    <w:link w:val="Pidipagina"/>
    <w:uiPriority w:val="99"/>
    <w:rsid w:val="00CB5D1B"/>
    <w:rPr>
      <w:rFonts w:ascii="Times New Roman" w:eastAsia="Times New Roman" w:hAnsi="Times New Roman" w:cs="Times New Roman"/>
      <w:sz w:val="24"/>
      <w:szCs w:val="24"/>
      <w:lang w:eastAsia="zh-CN"/>
    </w:rPr>
  </w:style>
  <w:style w:type="paragraph" w:styleId="Testofumetto">
    <w:name w:val="Balloon Text"/>
    <w:basedOn w:val="Normale"/>
    <w:link w:val="TestofumettoCarattere"/>
    <w:uiPriority w:val="99"/>
    <w:semiHidden/>
    <w:unhideWhenUsed/>
    <w:rsid w:val="00CB5D1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B5D1B"/>
    <w:rPr>
      <w:rFonts w:ascii="Tahoma" w:eastAsia="Times New Roman" w:hAnsi="Tahoma" w:cs="Tahoma"/>
      <w:sz w:val="16"/>
      <w:szCs w:val="16"/>
      <w:lang w:eastAsia="zh-CN"/>
    </w:rPr>
  </w:style>
  <w:style w:type="paragraph" w:customStyle="1" w:styleId="TableParagraph">
    <w:name w:val="Table Paragraph"/>
    <w:basedOn w:val="Normale"/>
    <w:uiPriority w:val="1"/>
    <w:qFormat/>
    <w:rsid w:val="00E23A13"/>
    <w:pPr>
      <w:widowControl w:val="0"/>
      <w:autoSpaceDE w:val="0"/>
      <w:autoSpaceDN w:val="0"/>
    </w:pPr>
    <w:rPr>
      <w:rFonts w:ascii="Arial" w:eastAsia="Arial" w:hAnsi="Arial" w:cs="Arial"/>
      <w:sz w:val="22"/>
      <w:szCs w:val="22"/>
      <w:lang w:eastAsia="it-IT" w:bidi="it-IT"/>
    </w:rPr>
  </w:style>
  <w:style w:type="table" w:customStyle="1" w:styleId="TableNormal">
    <w:name w:val="Table Normal"/>
    <w:uiPriority w:val="2"/>
    <w:semiHidden/>
    <w:qFormat/>
    <w:rsid w:val="00E23A13"/>
    <w:pPr>
      <w:widowControl w:val="0"/>
      <w:autoSpaceDE w:val="0"/>
      <w:autoSpaceDN w:val="0"/>
    </w:pPr>
    <w:rPr>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B3681"/>
    <w:rPr>
      <w:rFonts w:ascii="Times New Roman" w:eastAsia="Times New Roman" w:hAnsi="Times New Roman" w:cs="Times New Roman"/>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nhideWhenUsed/>
    <w:rsid w:val="00EB3681"/>
    <w:pPr>
      <w:jc w:val="both"/>
    </w:pPr>
    <w:rPr>
      <w:b/>
      <w:bCs/>
      <w:sz w:val="28"/>
      <w:szCs w:val="28"/>
    </w:rPr>
  </w:style>
  <w:style w:type="character" w:customStyle="1" w:styleId="CorpotestoCarattere">
    <w:name w:val="Corpo testo Carattere"/>
    <w:basedOn w:val="Carpredefinitoparagrafo"/>
    <w:link w:val="Corpotesto"/>
    <w:rsid w:val="00EB3681"/>
    <w:rPr>
      <w:rFonts w:ascii="Times New Roman" w:eastAsia="Times New Roman" w:hAnsi="Times New Roman" w:cs="Times New Roman"/>
      <w:b/>
      <w:bCs/>
      <w:sz w:val="28"/>
      <w:szCs w:val="28"/>
      <w:lang w:eastAsia="zh-CN"/>
    </w:rPr>
  </w:style>
  <w:style w:type="paragraph" w:customStyle="1" w:styleId="Corpodeltesto21">
    <w:name w:val="Corpo del testo 21"/>
    <w:basedOn w:val="Normale"/>
    <w:rsid w:val="00EB3681"/>
    <w:pPr>
      <w:overflowPunct w:val="0"/>
      <w:autoSpaceDE w:val="0"/>
      <w:autoSpaceDN w:val="0"/>
      <w:adjustRightInd w:val="0"/>
      <w:spacing w:line="360" w:lineRule="auto"/>
      <w:ind w:left="425"/>
      <w:jc w:val="both"/>
    </w:pPr>
    <w:rPr>
      <w:rFonts w:ascii="Arial" w:hAnsi="Arial" w:cs="Arial"/>
      <w:sz w:val="20"/>
      <w:szCs w:val="20"/>
    </w:rPr>
  </w:style>
  <w:style w:type="table" w:styleId="Grigliatabella">
    <w:name w:val="Table Grid"/>
    <w:basedOn w:val="Tabellanormale"/>
    <w:uiPriority w:val="59"/>
    <w:rsid w:val="00EB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99"/>
    <w:qFormat/>
    <w:rsid w:val="00EB3681"/>
    <w:pPr>
      <w:ind w:left="720"/>
      <w:contextualSpacing/>
    </w:pPr>
  </w:style>
  <w:style w:type="character" w:styleId="Collegamentoipertestuale">
    <w:name w:val="Hyperlink"/>
    <w:basedOn w:val="Carpredefinitoparagrafo"/>
    <w:uiPriority w:val="99"/>
    <w:unhideWhenUsed/>
    <w:rsid w:val="00F90628"/>
    <w:rPr>
      <w:color w:val="0000FF" w:themeColor="hyperlink"/>
      <w:u w:val="single"/>
    </w:rPr>
  </w:style>
  <w:style w:type="paragraph" w:styleId="Intestazione">
    <w:name w:val="header"/>
    <w:basedOn w:val="Normale"/>
    <w:link w:val="IntestazioneCarattere"/>
    <w:uiPriority w:val="99"/>
    <w:unhideWhenUsed/>
    <w:rsid w:val="00CB5D1B"/>
    <w:pPr>
      <w:tabs>
        <w:tab w:val="center" w:pos="4819"/>
        <w:tab w:val="right" w:pos="9638"/>
      </w:tabs>
    </w:pPr>
  </w:style>
  <w:style w:type="character" w:customStyle="1" w:styleId="IntestazioneCarattere">
    <w:name w:val="Intestazione Carattere"/>
    <w:basedOn w:val="Carpredefinitoparagrafo"/>
    <w:link w:val="Intestazione"/>
    <w:uiPriority w:val="99"/>
    <w:rsid w:val="00CB5D1B"/>
    <w:rPr>
      <w:rFonts w:ascii="Times New Roman" w:eastAsia="Times New Roman" w:hAnsi="Times New Roman" w:cs="Times New Roman"/>
      <w:sz w:val="24"/>
      <w:szCs w:val="24"/>
      <w:lang w:eastAsia="zh-CN"/>
    </w:rPr>
  </w:style>
  <w:style w:type="paragraph" w:styleId="Pidipagina">
    <w:name w:val="footer"/>
    <w:basedOn w:val="Normale"/>
    <w:link w:val="PidipaginaCarattere"/>
    <w:uiPriority w:val="99"/>
    <w:unhideWhenUsed/>
    <w:rsid w:val="00CB5D1B"/>
    <w:pPr>
      <w:tabs>
        <w:tab w:val="center" w:pos="4819"/>
        <w:tab w:val="right" w:pos="9638"/>
      </w:tabs>
    </w:pPr>
  </w:style>
  <w:style w:type="character" w:customStyle="1" w:styleId="PidipaginaCarattere">
    <w:name w:val="Piè di pagina Carattere"/>
    <w:basedOn w:val="Carpredefinitoparagrafo"/>
    <w:link w:val="Pidipagina"/>
    <w:uiPriority w:val="99"/>
    <w:rsid w:val="00CB5D1B"/>
    <w:rPr>
      <w:rFonts w:ascii="Times New Roman" w:eastAsia="Times New Roman" w:hAnsi="Times New Roman" w:cs="Times New Roman"/>
      <w:sz w:val="24"/>
      <w:szCs w:val="24"/>
      <w:lang w:eastAsia="zh-CN"/>
    </w:rPr>
  </w:style>
  <w:style w:type="paragraph" w:styleId="Testofumetto">
    <w:name w:val="Balloon Text"/>
    <w:basedOn w:val="Normale"/>
    <w:link w:val="TestofumettoCarattere"/>
    <w:uiPriority w:val="99"/>
    <w:semiHidden/>
    <w:unhideWhenUsed/>
    <w:rsid w:val="00CB5D1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B5D1B"/>
    <w:rPr>
      <w:rFonts w:ascii="Tahoma" w:eastAsia="Times New Roman" w:hAnsi="Tahoma" w:cs="Tahoma"/>
      <w:sz w:val="16"/>
      <w:szCs w:val="16"/>
      <w:lang w:eastAsia="zh-CN"/>
    </w:rPr>
  </w:style>
  <w:style w:type="paragraph" w:customStyle="1" w:styleId="TableParagraph">
    <w:name w:val="Table Paragraph"/>
    <w:basedOn w:val="Normale"/>
    <w:uiPriority w:val="1"/>
    <w:qFormat/>
    <w:rsid w:val="00E23A13"/>
    <w:pPr>
      <w:widowControl w:val="0"/>
      <w:autoSpaceDE w:val="0"/>
      <w:autoSpaceDN w:val="0"/>
    </w:pPr>
    <w:rPr>
      <w:rFonts w:ascii="Arial" w:eastAsia="Arial" w:hAnsi="Arial" w:cs="Arial"/>
      <w:sz w:val="22"/>
      <w:szCs w:val="22"/>
      <w:lang w:eastAsia="it-IT" w:bidi="it-IT"/>
    </w:rPr>
  </w:style>
  <w:style w:type="table" w:customStyle="1" w:styleId="TableNormal">
    <w:name w:val="Table Normal"/>
    <w:uiPriority w:val="2"/>
    <w:semiHidden/>
    <w:qFormat/>
    <w:rsid w:val="00E23A13"/>
    <w:pPr>
      <w:widowControl w:val="0"/>
      <w:autoSpaceDE w:val="0"/>
      <w:autoSpaceDN w:val="0"/>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28972">
      <w:bodyDiv w:val="1"/>
      <w:marLeft w:val="0"/>
      <w:marRight w:val="0"/>
      <w:marTop w:val="0"/>
      <w:marBottom w:val="0"/>
      <w:divBdr>
        <w:top w:val="none" w:sz="0" w:space="0" w:color="auto"/>
        <w:left w:val="none" w:sz="0" w:space="0" w:color="auto"/>
        <w:bottom w:val="none" w:sz="0" w:space="0" w:color="auto"/>
        <w:right w:val="none" w:sz="0" w:space="0" w:color="auto"/>
      </w:divBdr>
    </w:div>
    <w:div w:id="579027643">
      <w:bodyDiv w:val="1"/>
      <w:marLeft w:val="0"/>
      <w:marRight w:val="0"/>
      <w:marTop w:val="0"/>
      <w:marBottom w:val="0"/>
      <w:divBdr>
        <w:top w:val="none" w:sz="0" w:space="0" w:color="auto"/>
        <w:left w:val="none" w:sz="0" w:space="0" w:color="auto"/>
        <w:bottom w:val="none" w:sz="0" w:space="0" w:color="auto"/>
        <w:right w:val="none" w:sz="0" w:space="0" w:color="auto"/>
      </w:divBdr>
    </w:div>
    <w:div w:id="886331359">
      <w:bodyDiv w:val="1"/>
      <w:marLeft w:val="0"/>
      <w:marRight w:val="0"/>
      <w:marTop w:val="0"/>
      <w:marBottom w:val="0"/>
      <w:divBdr>
        <w:top w:val="none" w:sz="0" w:space="0" w:color="auto"/>
        <w:left w:val="none" w:sz="0" w:space="0" w:color="auto"/>
        <w:bottom w:val="none" w:sz="0" w:space="0" w:color="auto"/>
        <w:right w:val="none" w:sz="0" w:space="0" w:color="auto"/>
      </w:divBdr>
    </w:div>
    <w:div w:id="984047699">
      <w:bodyDiv w:val="1"/>
      <w:marLeft w:val="0"/>
      <w:marRight w:val="0"/>
      <w:marTop w:val="0"/>
      <w:marBottom w:val="0"/>
      <w:divBdr>
        <w:top w:val="none" w:sz="0" w:space="0" w:color="auto"/>
        <w:left w:val="none" w:sz="0" w:space="0" w:color="auto"/>
        <w:bottom w:val="none" w:sz="0" w:space="0" w:color="auto"/>
        <w:right w:val="none" w:sz="0" w:space="0" w:color="auto"/>
      </w:divBdr>
    </w:div>
    <w:div w:id="1012491788">
      <w:bodyDiv w:val="1"/>
      <w:marLeft w:val="0"/>
      <w:marRight w:val="0"/>
      <w:marTop w:val="0"/>
      <w:marBottom w:val="0"/>
      <w:divBdr>
        <w:top w:val="none" w:sz="0" w:space="0" w:color="auto"/>
        <w:left w:val="none" w:sz="0" w:space="0" w:color="auto"/>
        <w:bottom w:val="none" w:sz="0" w:space="0" w:color="auto"/>
        <w:right w:val="none" w:sz="0" w:space="0" w:color="auto"/>
      </w:divBdr>
    </w:div>
    <w:div w:id="1419331214">
      <w:bodyDiv w:val="1"/>
      <w:marLeft w:val="0"/>
      <w:marRight w:val="0"/>
      <w:marTop w:val="0"/>
      <w:marBottom w:val="0"/>
      <w:divBdr>
        <w:top w:val="none" w:sz="0" w:space="0" w:color="auto"/>
        <w:left w:val="none" w:sz="0" w:space="0" w:color="auto"/>
        <w:bottom w:val="none" w:sz="0" w:space="0" w:color="auto"/>
        <w:right w:val="none" w:sz="0" w:space="0" w:color="auto"/>
      </w:divBdr>
    </w:div>
    <w:div w:id="214384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23291ART76" TargetMode="External"/><Relationship Id="rId13" Type="http://schemas.openxmlformats.org/officeDocument/2006/relationships/hyperlink" Target="http://bd01.leggiditalia.it/cgi-bin/FulShow?TIPO=5&amp;NOTXT=1&amp;KEY=01LX0000401022ART0"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bd01.leggiditalia.it/cgi-bin/FulShow?TIPO=5&amp;NOTXT=1&amp;KEY=01LX0000401022ART261" TargetMode="External"/><Relationship Id="rId17" Type="http://schemas.openxmlformats.org/officeDocument/2006/relationships/hyperlink" Target="http://bd01.leggiditalia.it/cgi-bin/FulShow?TIPO=5&amp;NOTXT=1&amp;KEY=01LX0000797020ART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bd01.leggiditalia.it/cgi-bin/FulShow?TIPO=5&amp;NOTXT=1&amp;KEY=01LX0000497842ART0"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d01.leggiditalia.it/cgi-bin/FulShow?TIPO=5&amp;NOTXT=1&amp;KEY=01LX0000105304ART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d01.leggiditalia.it/cgi-bin/FulShow?TIPO=5&amp;NOTXT=1&amp;KEY=01LX0000497842ART2" TargetMode="External"/><Relationship Id="rId23" Type="http://schemas.openxmlformats.org/officeDocument/2006/relationships/footer" Target="footer3.xml"/><Relationship Id="rId10" Type="http://schemas.openxmlformats.org/officeDocument/2006/relationships/hyperlink" Target="http://bd01.leggiditalia.it/cgi-bin/FulShow?TIPO=5&amp;NOTXT=1&amp;KEY=01LX0000105304ART304"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bd01.leggiditalia.it/cgi-bin/FulShow?TIPO=5&amp;NOTXT=1&amp;KEY=01LX0000123291ART0" TargetMode="External"/><Relationship Id="rId14" Type="http://schemas.openxmlformats.org/officeDocument/2006/relationships/hyperlink" Target="http://www.bosettiegatti.eu/info/norme/statali/codicecivile.htm" TargetMode="External"/><Relationship Id="rId22"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1157</Words>
  <Characters>6598</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7740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Deonisio</dc:creator>
  <cp:lastModifiedBy>Roberto</cp:lastModifiedBy>
  <cp:revision>3</cp:revision>
  <cp:lastPrinted>2018-01-09T15:28:00Z</cp:lastPrinted>
  <dcterms:created xsi:type="dcterms:W3CDTF">2018-12-06T13:14:00Z</dcterms:created>
  <dcterms:modified xsi:type="dcterms:W3CDTF">2018-12-06T13:21:00Z</dcterms:modified>
</cp:coreProperties>
</file>